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BAFCF" w14:textId="78B0C06D" w:rsidR="00FD569B" w:rsidRPr="00F2616B" w:rsidRDefault="007856B2" w:rsidP="00F2616B">
      <w:pPr>
        <w:pStyle w:val="SUHR-Heading"/>
      </w:pPr>
      <w:r>
        <w:t>What</w:t>
      </w:r>
      <w:r w:rsidR="00A93F4B">
        <w:t xml:space="preserve"> programs </w:t>
      </w:r>
      <w:r>
        <w:t xml:space="preserve">and activities </w:t>
      </w:r>
      <w:r w:rsidR="00A93F4B">
        <w:t>are covered</w:t>
      </w:r>
      <w:r w:rsidR="00005A46">
        <w:t>?</w:t>
      </w:r>
    </w:p>
    <w:p w14:paraId="47D0311A" w14:textId="20BFCCB2" w:rsidR="00A93F4B" w:rsidRPr="006A65A1" w:rsidRDefault="00A93F4B" w:rsidP="00A93F4B">
      <w:pPr>
        <w:rPr>
          <w:rFonts w:asciiTheme="majorHAnsi" w:hAnsiTheme="majorHAnsi" w:cs="Times New Roman"/>
          <w:sz w:val="22"/>
        </w:rPr>
      </w:pPr>
      <w:r w:rsidRPr="006A65A1">
        <w:rPr>
          <w:rFonts w:asciiTheme="majorHAnsi" w:hAnsiTheme="majorHAnsi" w:cs="Times New Roman"/>
          <w:sz w:val="22"/>
        </w:rPr>
        <w:t>Programs and activities directed or sponsored by Stanford that are intended for minors</w:t>
      </w:r>
      <w:r w:rsidR="007856B2">
        <w:rPr>
          <w:rFonts w:asciiTheme="majorHAnsi" w:hAnsiTheme="majorHAnsi" w:cs="Times New Roman"/>
          <w:sz w:val="22"/>
        </w:rPr>
        <w:t xml:space="preserve">. </w:t>
      </w:r>
      <w:r w:rsidRPr="006A65A1">
        <w:rPr>
          <w:rFonts w:asciiTheme="majorHAnsi" w:hAnsiTheme="majorHAnsi" w:cs="Times New Roman"/>
          <w:sz w:val="22"/>
        </w:rPr>
        <w:t>This includes:</w:t>
      </w:r>
    </w:p>
    <w:p w14:paraId="18F87C07" w14:textId="79A3BAE4" w:rsidR="00A93F4B" w:rsidRPr="006A65A1" w:rsidRDefault="00A93F4B" w:rsidP="007C5C67">
      <w:pPr>
        <w:pStyle w:val="ListParagraph"/>
        <w:numPr>
          <w:ilvl w:val="2"/>
          <w:numId w:val="2"/>
        </w:numPr>
        <w:ind w:left="1080"/>
        <w:rPr>
          <w:rFonts w:asciiTheme="majorHAnsi" w:hAnsiTheme="majorHAnsi" w:cs="Times New Roman"/>
          <w:sz w:val="22"/>
        </w:rPr>
      </w:pPr>
      <w:r w:rsidRPr="006A65A1">
        <w:rPr>
          <w:rFonts w:asciiTheme="majorHAnsi" w:hAnsiTheme="majorHAnsi" w:cs="Times New Roman"/>
          <w:sz w:val="22"/>
        </w:rPr>
        <w:t>On campus: academic camps, athletic camps, formal and informal internships, instructional programs and childcare facilities</w:t>
      </w:r>
      <w:r w:rsidR="007856B2">
        <w:rPr>
          <w:rFonts w:asciiTheme="majorHAnsi" w:hAnsiTheme="majorHAnsi" w:cs="Times New Roman"/>
          <w:sz w:val="22"/>
        </w:rPr>
        <w:t>.</w:t>
      </w:r>
    </w:p>
    <w:p w14:paraId="0FBADA42" w14:textId="1F862E1C" w:rsidR="00A93F4B" w:rsidRPr="006A65A1" w:rsidRDefault="00A93F4B" w:rsidP="007C5C67">
      <w:pPr>
        <w:pStyle w:val="ListParagraph"/>
        <w:numPr>
          <w:ilvl w:val="2"/>
          <w:numId w:val="2"/>
        </w:numPr>
        <w:ind w:left="1080"/>
        <w:rPr>
          <w:rFonts w:asciiTheme="majorHAnsi" w:hAnsiTheme="majorHAnsi" w:cs="Times New Roman"/>
          <w:sz w:val="22"/>
        </w:rPr>
      </w:pPr>
      <w:r w:rsidRPr="006A65A1">
        <w:rPr>
          <w:rFonts w:asciiTheme="majorHAnsi" w:hAnsiTheme="majorHAnsi" w:cs="Times New Roman"/>
          <w:sz w:val="22"/>
        </w:rPr>
        <w:t>Off campus: tutoring, community outreach or other public service program/activities directed or sponsored by Stanford</w:t>
      </w:r>
      <w:r w:rsidR="007856B2">
        <w:rPr>
          <w:rFonts w:asciiTheme="majorHAnsi" w:hAnsiTheme="majorHAnsi" w:cs="Times New Roman"/>
          <w:sz w:val="22"/>
        </w:rPr>
        <w:t>.</w:t>
      </w:r>
    </w:p>
    <w:p w14:paraId="0E53D4EB" w14:textId="77777777" w:rsidR="00A93F4B" w:rsidRPr="006A65A1" w:rsidRDefault="00A93F4B" w:rsidP="007C5C67">
      <w:pPr>
        <w:pStyle w:val="ListParagraph"/>
        <w:numPr>
          <w:ilvl w:val="2"/>
          <w:numId w:val="2"/>
        </w:numPr>
        <w:ind w:left="1080"/>
        <w:rPr>
          <w:rFonts w:asciiTheme="majorHAnsi" w:hAnsiTheme="majorHAnsi" w:cs="Times New Roman"/>
          <w:sz w:val="22"/>
        </w:rPr>
      </w:pPr>
      <w:r w:rsidRPr="006A65A1">
        <w:rPr>
          <w:rFonts w:asciiTheme="majorHAnsi" w:hAnsiTheme="majorHAnsi" w:cs="Times New Roman"/>
          <w:sz w:val="22"/>
        </w:rPr>
        <w:t>Programs operated by third party organizations on Stanford’s campus.</w:t>
      </w:r>
    </w:p>
    <w:p w14:paraId="411C0507" w14:textId="77777777" w:rsidR="00A93F4B" w:rsidRPr="006A65A1" w:rsidRDefault="00A93F4B" w:rsidP="00A93F4B">
      <w:pPr>
        <w:rPr>
          <w:rFonts w:asciiTheme="majorHAnsi" w:hAnsiTheme="majorHAnsi" w:cs="Times New Roman"/>
          <w:sz w:val="22"/>
        </w:rPr>
      </w:pPr>
    </w:p>
    <w:p w14:paraId="6AF9A639" w14:textId="77777777" w:rsidR="00A93F4B" w:rsidRPr="00A93F4B" w:rsidRDefault="00A93F4B" w:rsidP="00A93F4B">
      <w:pPr>
        <w:tabs>
          <w:tab w:val="left" w:pos="7380"/>
        </w:tabs>
        <w:rPr>
          <w:rFonts w:asciiTheme="majorHAnsi" w:hAnsiTheme="majorHAnsi" w:cs="Times New Roman"/>
        </w:rPr>
      </w:pPr>
      <w:r w:rsidRPr="006A65A1">
        <w:rPr>
          <w:rFonts w:asciiTheme="majorHAnsi" w:hAnsiTheme="majorHAnsi" w:cs="Times New Roman"/>
          <w:sz w:val="22"/>
        </w:rPr>
        <w:t>Both residential and daytime only programs/activities are covered.</w:t>
      </w:r>
      <w:r w:rsidRPr="00A93F4B">
        <w:rPr>
          <w:rFonts w:asciiTheme="majorHAnsi" w:hAnsiTheme="majorHAnsi" w:cs="Times New Roman"/>
        </w:rPr>
        <w:tab/>
      </w:r>
    </w:p>
    <w:p w14:paraId="045270C3" w14:textId="77777777" w:rsidR="00E557E4" w:rsidRDefault="00E557E4" w:rsidP="00F2616B">
      <w:pPr>
        <w:rPr>
          <w:rFonts w:ascii="Calisto MT" w:hAnsi="Calisto MT" w:cs="Arial"/>
          <w:smallCaps/>
          <w:color w:val="8C1515"/>
          <w:szCs w:val="20"/>
        </w:rPr>
      </w:pPr>
    </w:p>
    <w:p w14:paraId="0A0EA779" w14:textId="6E26A902" w:rsidR="00F2616B" w:rsidRPr="00BF1AF2" w:rsidRDefault="007856B2" w:rsidP="00F2616B">
      <w:pPr>
        <w:rPr>
          <w:rFonts w:ascii="Calisto MT" w:hAnsi="Calisto MT" w:cs="Arial"/>
          <w:smallCaps/>
          <w:color w:val="8C1515"/>
          <w:szCs w:val="20"/>
        </w:rPr>
      </w:pPr>
      <w:r>
        <w:rPr>
          <w:rFonts w:ascii="Calisto MT" w:hAnsi="Calisto MT" w:cs="Arial"/>
          <w:smallCaps/>
          <w:color w:val="8C1515"/>
          <w:szCs w:val="20"/>
        </w:rPr>
        <w:t>What are the basic requirements?</w:t>
      </w:r>
    </w:p>
    <w:p w14:paraId="5C2E9215" w14:textId="77777777" w:rsidR="007856B2" w:rsidRPr="007856B2" w:rsidRDefault="007856B2" w:rsidP="007856B2">
      <w:pPr>
        <w:ind w:left="360" w:hanging="360"/>
        <w:rPr>
          <w:rFonts w:asciiTheme="majorHAnsi" w:hAnsiTheme="majorHAnsi" w:cs="Times New Roman"/>
          <w:b/>
          <w:sz w:val="22"/>
        </w:rPr>
      </w:pPr>
      <w:r w:rsidRPr="007856B2">
        <w:rPr>
          <w:rFonts w:asciiTheme="majorHAnsi" w:hAnsiTheme="majorHAnsi" w:cs="Times New Roman"/>
          <w:b/>
          <w:sz w:val="22"/>
        </w:rPr>
        <w:t>Program Sponsor</w:t>
      </w:r>
    </w:p>
    <w:p w14:paraId="3113F5F1" w14:textId="77777777" w:rsidR="007856B2" w:rsidRDefault="007856B2" w:rsidP="007C5C67">
      <w:pPr>
        <w:pStyle w:val="ListParagraph"/>
        <w:numPr>
          <w:ilvl w:val="0"/>
          <w:numId w:val="3"/>
        </w:numPr>
        <w:ind w:left="1080"/>
        <w:rPr>
          <w:rFonts w:asciiTheme="majorHAnsi" w:hAnsiTheme="majorHAnsi" w:cs="Times New Roman"/>
          <w:sz w:val="22"/>
        </w:rPr>
      </w:pPr>
      <w:r w:rsidRPr="007856B2">
        <w:rPr>
          <w:rFonts w:asciiTheme="majorHAnsi" w:hAnsiTheme="majorHAnsi" w:cs="Times New Roman"/>
          <w:sz w:val="22"/>
        </w:rPr>
        <w:t>Every program or activity intended for minors must have a Stanford sponsor.</w:t>
      </w:r>
    </w:p>
    <w:p w14:paraId="4EA07712" w14:textId="77777777" w:rsidR="007856B2" w:rsidRPr="007856B2" w:rsidRDefault="007856B2" w:rsidP="007856B2">
      <w:pPr>
        <w:ind w:left="720"/>
        <w:rPr>
          <w:rFonts w:asciiTheme="majorHAnsi" w:hAnsiTheme="majorHAnsi" w:cs="Times New Roman"/>
          <w:sz w:val="22"/>
        </w:rPr>
      </w:pPr>
    </w:p>
    <w:p w14:paraId="501E52DB" w14:textId="65CEEE7F" w:rsidR="007856B2" w:rsidRPr="007856B2" w:rsidRDefault="007856B2" w:rsidP="007856B2">
      <w:pPr>
        <w:rPr>
          <w:rFonts w:asciiTheme="majorHAnsi" w:hAnsiTheme="majorHAnsi" w:cs="Times New Roman"/>
          <w:b/>
          <w:sz w:val="22"/>
        </w:rPr>
      </w:pPr>
      <w:r w:rsidRPr="007856B2">
        <w:rPr>
          <w:rFonts w:asciiTheme="majorHAnsi" w:hAnsiTheme="majorHAnsi" w:cs="Times New Roman"/>
          <w:b/>
          <w:sz w:val="22"/>
        </w:rPr>
        <w:t>Registration</w:t>
      </w:r>
    </w:p>
    <w:p w14:paraId="365D7415" w14:textId="77777777" w:rsidR="007856B2" w:rsidRPr="007856B2" w:rsidRDefault="007856B2" w:rsidP="007C5C67">
      <w:pPr>
        <w:pStyle w:val="ListParagraph"/>
        <w:numPr>
          <w:ilvl w:val="0"/>
          <w:numId w:val="3"/>
        </w:numPr>
        <w:ind w:left="1080"/>
        <w:rPr>
          <w:rStyle w:val="Hyperlink"/>
          <w:rFonts w:cs="Times New Roman"/>
          <w:color w:val="auto"/>
          <w:sz w:val="22"/>
        </w:rPr>
      </w:pPr>
      <w:r w:rsidRPr="007856B2">
        <w:rPr>
          <w:rFonts w:asciiTheme="majorHAnsi" w:hAnsiTheme="majorHAnsi" w:cs="Times New Roman"/>
          <w:sz w:val="22"/>
        </w:rPr>
        <w:t>Sponsors must register the program/activity with Stanford Conferences at protectminors.stanford.edu.</w:t>
      </w:r>
    </w:p>
    <w:p w14:paraId="3A3B2006" w14:textId="77777777" w:rsidR="007856B2" w:rsidRPr="007856B2" w:rsidRDefault="007856B2" w:rsidP="007C5C67">
      <w:pPr>
        <w:pStyle w:val="ListParagraph"/>
        <w:numPr>
          <w:ilvl w:val="0"/>
          <w:numId w:val="3"/>
        </w:numPr>
        <w:ind w:left="1080"/>
        <w:rPr>
          <w:rStyle w:val="Hyperlink"/>
          <w:rFonts w:cs="Times New Roman"/>
          <w:b/>
          <w:color w:val="auto"/>
          <w:sz w:val="22"/>
          <w:u w:val="none"/>
        </w:rPr>
      </w:pPr>
      <w:r w:rsidRPr="007856B2">
        <w:rPr>
          <w:rStyle w:val="Hyperlink"/>
          <w:rFonts w:cs="Times New Roman"/>
          <w:b/>
          <w:color w:val="auto"/>
          <w:sz w:val="22"/>
          <w:u w:val="none"/>
        </w:rPr>
        <w:t>Will be asked to provide a description of the program/activity, estimated number of attendees, and names/contact information for individuals who will be working directly with, supervising, or otherwise overseeing minors.</w:t>
      </w:r>
    </w:p>
    <w:p w14:paraId="09484A38" w14:textId="77777777" w:rsidR="007856B2" w:rsidRPr="007856B2" w:rsidRDefault="007856B2" w:rsidP="007856B2">
      <w:pPr>
        <w:pStyle w:val="ListParagraph"/>
        <w:ind w:left="2160"/>
        <w:rPr>
          <w:rStyle w:val="Hyperlink"/>
          <w:rFonts w:cs="Times New Roman"/>
          <w:color w:val="auto"/>
          <w:sz w:val="22"/>
        </w:rPr>
      </w:pPr>
    </w:p>
    <w:p w14:paraId="3553F720" w14:textId="77777777" w:rsidR="007856B2" w:rsidRPr="007856B2" w:rsidRDefault="007856B2" w:rsidP="007856B2">
      <w:pPr>
        <w:ind w:left="360" w:hanging="360"/>
        <w:rPr>
          <w:rFonts w:asciiTheme="majorHAnsi" w:hAnsiTheme="majorHAnsi" w:cs="Times New Roman"/>
          <w:b/>
          <w:sz w:val="22"/>
        </w:rPr>
      </w:pPr>
      <w:r w:rsidRPr="007856B2">
        <w:rPr>
          <w:rFonts w:asciiTheme="majorHAnsi" w:hAnsiTheme="majorHAnsi" w:cs="Times New Roman"/>
          <w:b/>
          <w:sz w:val="22"/>
        </w:rPr>
        <w:t>Live Scan</w:t>
      </w:r>
    </w:p>
    <w:p w14:paraId="713C439D" w14:textId="77777777" w:rsidR="007856B2" w:rsidRPr="007856B2" w:rsidRDefault="007856B2" w:rsidP="007C5C67">
      <w:pPr>
        <w:pStyle w:val="ListParagraph"/>
        <w:numPr>
          <w:ilvl w:val="0"/>
          <w:numId w:val="4"/>
        </w:numPr>
        <w:ind w:left="1080"/>
        <w:rPr>
          <w:rFonts w:asciiTheme="majorHAnsi" w:hAnsiTheme="majorHAnsi" w:cs="Times New Roman"/>
          <w:sz w:val="22"/>
        </w:rPr>
      </w:pPr>
      <w:r w:rsidRPr="007856B2">
        <w:rPr>
          <w:rFonts w:asciiTheme="majorHAnsi" w:hAnsiTheme="majorHAnsi" w:cs="Times New Roman"/>
          <w:sz w:val="22"/>
        </w:rPr>
        <w:t>Individuals working with minors must receive a Live Scan criminal background check prior to the start of the program/activity.</w:t>
      </w:r>
    </w:p>
    <w:p w14:paraId="2FFAD8B2" w14:textId="548B65FB" w:rsidR="007856B2" w:rsidRPr="007856B2" w:rsidRDefault="007856B2" w:rsidP="007C5C67">
      <w:pPr>
        <w:pStyle w:val="ListParagraph"/>
        <w:numPr>
          <w:ilvl w:val="0"/>
          <w:numId w:val="4"/>
        </w:numPr>
        <w:ind w:left="1080"/>
        <w:rPr>
          <w:rFonts w:asciiTheme="majorHAnsi" w:hAnsiTheme="majorHAnsi" w:cs="Times New Roman"/>
          <w:sz w:val="22"/>
        </w:rPr>
      </w:pPr>
      <w:r w:rsidRPr="007856B2">
        <w:rPr>
          <w:rFonts w:asciiTheme="majorHAnsi" w:hAnsiTheme="majorHAnsi" w:cs="Times New Roman"/>
          <w:sz w:val="22"/>
        </w:rPr>
        <w:t>Stanford’s Department of Public Safety and many local st</w:t>
      </w:r>
      <w:r>
        <w:rPr>
          <w:rFonts w:asciiTheme="majorHAnsi" w:hAnsiTheme="majorHAnsi" w:cs="Times New Roman"/>
          <w:sz w:val="22"/>
        </w:rPr>
        <w:t xml:space="preserve">ores offer Live Scan services. </w:t>
      </w:r>
      <w:r w:rsidRPr="007856B2">
        <w:rPr>
          <w:rFonts w:asciiTheme="majorHAnsi" w:hAnsiTheme="majorHAnsi" w:cs="Times New Roman"/>
          <w:sz w:val="22"/>
        </w:rPr>
        <w:t>A list of approved locations by county is available on the California Attorney General’s Office website</w:t>
      </w:r>
      <w:r>
        <w:rPr>
          <w:rFonts w:asciiTheme="majorHAnsi" w:hAnsiTheme="majorHAnsi" w:cs="Times New Roman"/>
          <w:sz w:val="22"/>
        </w:rPr>
        <w:t>:</w:t>
      </w:r>
      <w:r w:rsidRPr="007856B2">
        <w:rPr>
          <w:rFonts w:asciiTheme="majorHAnsi" w:hAnsiTheme="majorHAnsi" w:cs="Times New Roman"/>
          <w:sz w:val="22"/>
        </w:rPr>
        <w:t xml:space="preserve"> </w:t>
      </w:r>
      <w:hyperlink r:id="rId11" w:history="1">
        <w:r w:rsidRPr="007856B2">
          <w:rPr>
            <w:rStyle w:val="Hyperlink"/>
            <w:rFonts w:cs="Times New Roman"/>
            <w:sz w:val="22"/>
          </w:rPr>
          <w:t>https://oag.ca.gov/fingerprints/locations</w:t>
        </w:r>
      </w:hyperlink>
      <w:r w:rsidRPr="007856B2">
        <w:rPr>
          <w:rFonts w:asciiTheme="majorHAnsi" w:hAnsiTheme="majorHAnsi" w:cs="Times New Roman"/>
          <w:sz w:val="22"/>
        </w:rPr>
        <w:t>.</w:t>
      </w:r>
    </w:p>
    <w:p w14:paraId="4557E57A" w14:textId="77777777" w:rsidR="007856B2" w:rsidRPr="007856B2" w:rsidRDefault="007856B2" w:rsidP="007C5C67">
      <w:pPr>
        <w:pStyle w:val="ListParagraph"/>
        <w:numPr>
          <w:ilvl w:val="0"/>
          <w:numId w:val="4"/>
        </w:numPr>
        <w:ind w:left="1080"/>
        <w:rPr>
          <w:rFonts w:asciiTheme="majorHAnsi" w:hAnsiTheme="majorHAnsi" w:cs="Times New Roman"/>
          <w:sz w:val="22"/>
        </w:rPr>
      </w:pPr>
      <w:r w:rsidRPr="007856B2">
        <w:rPr>
          <w:rFonts w:asciiTheme="majorHAnsi" w:hAnsiTheme="majorHAnsi" w:cs="Times New Roman"/>
          <w:sz w:val="22"/>
        </w:rPr>
        <w:t>Stanford offers free Live Scan sessions on campus periodically.</w:t>
      </w:r>
    </w:p>
    <w:p w14:paraId="580B57BB" w14:textId="75FDB389" w:rsidR="007856B2" w:rsidRPr="007856B2" w:rsidRDefault="007856B2" w:rsidP="007C5C67">
      <w:pPr>
        <w:pStyle w:val="ListParagraph"/>
        <w:numPr>
          <w:ilvl w:val="0"/>
          <w:numId w:val="4"/>
        </w:numPr>
        <w:ind w:left="1080"/>
        <w:rPr>
          <w:rFonts w:asciiTheme="majorHAnsi" w:hAnsiTheme="majorHAnsi" w:cs="Times New Roman"/>
          <w:sz w:val="22"/>
        </w:rPr>
      </w:pPr>
      <w:r w:rsidRPr="007856B2">
        <w:rPr>
          <w:rFonts w:asciiTheme="majorHAnsi" w:hAnsiTheme="majorHAnsi" w:cs="Times New Roman"/>
          <w:sz w:val="22"/>
        </w:rPr>
        <w:t xml:space="preserve">More information about Live Scan is available on the </w:t>
      </w:r>
      <w:hyperlink r:id="rId12" w:history="1">
        <w:r w:rsidRPr="00763C2C">
          <w:rPr>
            <w:rStyle w:val="Hyperlink"/>
            <w:rFonts w:cs="Times New Roman"/>
            <w:sz w:val="22"/>
          </w:rPr>
          <w:t>http://protectminors.stanford.edu</w:t>
        </w:r>
      </w:hyperlink>
      <w:r>
        <w:rPr>
          <w:rFonts w:asciiTheme="majorHAnsi" w:hAnsiTheme="majorHAnsi" w:cs="Times New Roman"/>
          <w:sz w:val="22"/>
        </w:rPr>
        <w:t xml:space="preserve"> </w:t>
      </w:r>
      <w:r w:rsidRPr="007856B2">
        <w:rPr>
          <w:rFonts w:asciiTheme="majorHAnsi" w:hAnsiTheme="majorHAnsi" w:cs="Times New Roman"/>
          <w:sz w:val="22"/>
        </w:rPr>
        <w:t>website.</w:t>
      </w:r>
    </w:p>
    <w:p w14:paraId="463175AD" w14:textId="77777777" w:rsidR="007856B2" w:rsidRPr="007856B2" w:rsidRDefault="007856B2" w:rsidP="007856B2">
      <w:pPr>
        <w:rPr>
          <w:rFonts w:asciiTheme="majorHAnsi" w:hAnsiTheme="majorHAnsi" w:cs="Times New Roman"/>
          <w:sz w:val="22"/>
        </w:rPr>
      </w:pPr>
    </w:p>
    <w:p w14:paraId="727C5865" w14:textId="77777777" w:rsidR="007856B2" w:rsidRPr="007856B2" w:rsidRDefault="007856B2" w:rsidP="007856B2">
      <w:pPr>
        <w:ind w:left="360" w:hanging="360"/>
        <w:rPr>
          <w:rFonts w:asciiTheme="majorHAnsi" w:hAnsiTheme="majorHAnsi" w:cs="Times New Roman"/>
          <w:b/>
          <w:sz w:val="22"/>
        </w:rPr>
      </w:pPr>
      <w:r w:rsidRPr="007856B2">
        <w:rPr>
          <w:rFonts w:asciiTheme="majorHAnsi" w:hAnsiTheme="majorHAnsi" w:cs="Times New Roman"/>
          <w:b/>
          <w:sz w:val="22"/>
        </w:rPr>
        <w:t>Training</w:t>
      </w:r>
    </w:p>
    <w:p w14:paraId="2757FFC6" w14:textId="77777777" w:rsidR="007856B2" w:rsidRPr="00805FB1" w:rsidRDefault="007856B2" w:rsidP="00805FB1">
      <w:pPr>
        <w:pStyle w:val="ListParagraph"/>
        <w:numPr>
          <w:ilvl w:val="0"/>
          <w:numId w:val="13"/>
        </w:numPr>
        <w:rPr>
          <w:rFonts w:asciiTheme="majorHAnsi" w:hAnsiTheme="majorHAnsi" w:cs="Times New Roman"/>
          <w:sz w:val="22"/>
        </w:rPr>
      </w:pPr>
      <w:r w:rsidRPr="00805FB1">
        <w:rPr>
          <w:rFonts w:asciiTheme="majorHAnsi" w:hAnsiTheme="majorHAnsi" w:cs="Times New Roman"/>
          <w:sz w:val="22"/>
        </w:rPr>
        <w:t>Individuals working with minors must be trained on the following topics prior to the start of the program/activity:</w:t>
      </w:r>
    </w:p>
    <w:p w14:paraId="75FC03C0" w14:textId="77777777" w:rsidR="007856B2" w:rsidRPr="007856B2" w:rsidRDefault="007856B2" w:rsidP="007C5C67">
      <w:pPr>
        <w:pStyle w:val="ListParagraph"/>
        <w:numPr>
          <w:ilvl w:val="1"/>
          <w:numId w:val="6"/>
        </w:numPr>
        <w:ind w:left="1440"/>
        <w:rPr>
          <w:rFonts w:asciiTheme="majorHAnsi" w:hAnsiTheme="majorHAnsi" w:cs="Times New Roman"/>
          <w:sz w:val="22"/>
        </w:rPr>
      </w:pPr>
      <w:r w:rsidRPr="007856B2">
        <w:rPr>
          <w:rFonts w:asciiTheme="majorHAnsi" w:hAnsiTheme="majorHAnsi" w:cs="Times New Roman"/>
          <w:sz w:val="22"/>
        </w:rPr>
        <w:t>Appropriate behavior with minors.</w:t>
      </w:r>
    </w:p>
    <w:p w14:paraId="6028DF20" w14:textId="77777777" w:rsidR="007856B2" w:rsidRPr="007856B2" w:rsidRDefault="007856B2" w:rsidP="007C5C67">
      <w:pPr>
        <w:pStyle w:val="ListParagraph"/>
        <w:numPr>
          <w:ilvl w:val="1"/>
          <w:numId w:val="6"/>
        </w:numPr>
        <w:ind w:left="1440"/>
        <w:rPr>
          <w:rFonts w:asciiTheme="majorHAnsi" w:hAnsiTheme="majorHAnsi" w:cs="Times New Roman"/>
          <w:sz w:val="22"/>
        </w:rPr>
      </w:pPr>
      <w:r w:rsidRPr="007856B2">
        <w:rPr>
          <w:rFonts w:asciiTheme="majorHAnsi" w:hAnsiTheme="majorHAnsi" w:cs="Times New Roman"/>
          <w:sz w:val="22"/>
        </w:rPr>
        <w:t>Appropriate staffing for programs/activities involving minors.</w:t>
      </w:r>
    </w:p>
    <w:p w14:paraId="1B04AA91" w14:textId="77777777" w:rsidR="007856B2" w:rsidRPr="007856B2" w:rsidRDefault="007856B2" w:rsidP="007C5C67">
      <w:pPr>
        <w:pStyle w:val="ListParagraph"/>
        <w:numPr>
          <w:ilvl w:val="1"/>
          <w:numId w:val="6"/>
        </w:numPr>
        <w:ind w:left="1440"/>
        <w:rPr>
          <w:rFonts w:asciiTheme="majorHAnsi" w:hAnsiTheme="majorHAnsi" w:cs="Times New Roman"/>
          <w:sz w:val="22"/>
        </w:rPr>
      </w:pPr>
      <w:r w:rsidRPr="007856B2">
        <w:rPr>
          <w:rFonts w:asciiTheme="majorHAnsi" w:hAnsiTheme="majorHAnsi" w:cs="Times New Roman"/>
          <w:sz w:val="22"/>
        </w:rPr>
        <w:t>California Child Abuse and Neglect Reporting Act.</w:t>
      </w:r>
    </w:p>
    <w:p w14:paraId="1F9C961A" w14:textId="7C7B5AC9" w:rsidR="007856B2" w:rsidRPr="007856B2" w:rsidRDefault="007856B2" w:rsidP="007C5C67">
      <w:pPr>
        <w:pStyle w:val="ListParagraph"/>
        <w:numPr>
          <w:ilvl w:val="1"/>
          <w:numId w:val="6"/>
        </w:numPr>
        <w:ind w:left="1440"/>
        <w:rPr>
          <w:rFonts w:asciiTheme="majorHAnsi" w:hAnsiTheme="majorHAnsi" w:cs="Times New Roman"/>
          <w:sz w:val="22"/>
        </w:rPr>
      </w:pPr>
      <w:r w:rsidRPr="007856B2">
        <w:rPr>
          <w:rFonts w:asciiTheme="majorHAnsi" w:hAnsiTheme="majorHAnsi" w:cs="Times New Roman"/>
          <w:sz w:val="22"/>
        </w:rPr>
        <w:t>Title IX and Stanford policies related to prevention of sexual assault and sexual harassment.</w:t>
      </w:r>
    </w:p>
    <w:p w14:paraId="54F474F4" w14:textId="063C7074" w:rsidR="00805FB1" w:rsidRPr="00805FB1" w:rsidRDefault="007856B2" w:rsidP="00805FB1">
      <w:pPr>
        <w:pStyle w:val="ListParagraph"/>
        <w:numPr>
          <w:ilvl w:val="0"/>
          <w:numId w:val="6"/>
        </w:numPr>
        <w:ind w:left="1080"/>
        <w:rPr>
          <w:rFonts w:asciiTheme="majorHAnsi" w:hAnsiTheme="majorHAnsi" w:cs="Times New Roman"/>
          <w:sz w:val="22"/>
        </w:rPr>
      </w:pPr>
      <w:r w:rsidRPr="007856B2">
        <w:rPr>
          <w:rFonts w:asciiTheme="majorHAnsi" w:hAnsiTheme="majorHAnsi" w:cs="Times New Roman"/>
          <w:sz w:val="22"/>
        </w:rPr>
        <w:t xml:space="preserve">Training information and materials are available at </w:t>
      </w:r>
      <w:hyperlink r:id="rId13" w:history="1">
        <w:r w:rsidRPr="007856B2">
          <w:rPr>
            <w:rStyle w:val="Hyperlink"/>
            <w:rFonts w:cs="Times New Roman"/>
            <w:sz w:val="22"/>
          </w:rPr>
          <w:t>http://protectminors.stanford.edu</w:t>
        </w:r>
      </w:hyperlink>
      <w:r w:rsidRPr="007856B2">
        <w:rPr>
          <w:rFonts w:asciiTheme="majorHAnsi" w:hAnsiTheme="majorHAnsi" w:cs="Times New Roman"/>
          <w:sz w:val="22"/>
        </w:rPr>
        <w:t xml:space="preserve">.  </w:t>
      </w:r>
    </w:p>
    <w:p w14:paraId="683F48BE" w14:textId="0042D0DA" w:rsidR="00805FB1" w:rsidRPr="00805FB1" w:rsidRDefault="00805FB1" w:rsidP="00805FB1">
      <w:pPr>
        <w:pStyle w:val="ListParagraph"/>
        <w:numPr>
          <w:ilvl w:val="0"/>
          <w:numId w:val="13"/>
        </w:numPr>
        <w:rPr>
          <w:rFonts w:asciiTheme="majorHAnsi" w:hAnsiTheme="majorHAnsi" w:cs="Times New Roman"/>
          <w:sz w:val="22"/>
        </w:rPr>
      </w:pPr>
      <w:r w:rsidRPr="00805FB1">
        <w:rPr>
          <w:rFonts w:asciiTheme="majorHAnsi" w:hAnsiTheme="majorHAnsi" w:cs="Times New Roman"/>
          <w:sz w:val="22"/>
        </w:rPr>
        <w:t>Online training is available for Stanford students, faculty, and staff through STARS:</w:t>
      </w:r>
    </w:p>
    <w:p w14:paraId="5ED67E9B" w14:textId="78BAA8A6" w:rsidR="00805FB1" w:rsidRPr="007856B2" w:rsidRDefault="00805FB1" w:rsidP="00805FB1">
      <w:pPr>
        <w:pStyle w:val="ListParagraph"/>
        <w:numPr>
          <w:ilvl w:val="1"/>
          <w:numId w:val="6"/>
        </w:numPr>
        <w:ind w:left="1440"/>
        <w:rPr>
          <w:rFonts w:asciiTheme="majorHAnsi" w:hAnsiTheme="majorHAnsi" w:cs="Times New Roman"/>
          <w:sz w:val="22"/>
        </w:rPr>
      </w:pPr>
      <w:r w:rsidRPr="00805FB1">
        <w:rPr>
          <w:rFonts w:asciiTheme="majorHAnsi" w:hAnsiTheme="majorHAnsi" w:cs="Times New Roman"/>
          <w:i/>
          <w:sz w:val="22"/>
        </w:rPr>
        <w:t>Working with Minors at Stanford and Mandated Reporter Acknowledgment</w:t>
      </w:r>
      <w:r>
        <w:rPr>
          <w:rFonts w:asciiTheme="majorHAnsi" w:hAnsiTheme="majorHAnsi" w:cs="Times New Roman"/>
          <w:sz w:val="22"/>
        </w:rPr>
        <w:t xml:space="preserve"> is listed in STARS under Program Code WWM-PROG-2000.</w:t>
      </w:r>
    </w:p>
    <w:p w14:paraId="20153281" w14:textId="58555C4C" w:rsidR="00805FB1" w:rsidRPr="00805FB1" w:rsidRDefault="00805FB1" w:rsidP="00805FB1">
      <w:pPr>
        <w:pStyle w:val="ListParagraph"/>
        <w:numPr>
          <w:ilvl w:val="1"/>
          <w:numId w:val="6"/>
        </w:numPr>
        <w:ind w:left="1440"/>
        <w:rPr>
          <w:rFonts w:asciiTheme="majorHAnsi" w:hAnsiTheme="majorHAnsi" w:cs="Times New Roman"/>
          <w:sz w:val="22"/>
        </w:rPr>
      </w:pPr>
      <w:r w:rsidRPr="00805FB1">
        <w:rPr>
          <w:rFonts w:asciiTheme="majorHAnsi" w:hAnsiTheme="majorHAnsi" w:cs="Times New Roman"/>
          <w:i/>
          <w:sz w:val="22"/>
        </w:rPr>
        <w:t xml:space="preserve">Working with Minors at </w:t>
      </w:r>
      <w:bookmarkStart w:id="0" w:name="_GoBack"/>
      <w:bookmarkEnd w:id="0"/>
      <w:r w:rsidRPr="00805FB1">
        <w:rPr>
          <w:rFonts w:asciiTheme="majorHAnsi" w:hAnsiTheme="majorHAnsi" w:cs="Times New Roman"/>
          <w:i/>
          <w:sz w:val="22"/>
        </w:rPr>
        <w:t>Stanford</w:t>
      </w:r>
      <w:r>
        <w:rPr>
          <w:rFonts w:asciiTheme="majorHAnsi" w:hAnsiTheme="majorHAnsi" w:cs="Times New Roman"/>
          <w:sz w:val="22"/>
        </w:rPr>
        <w:t xml:space="preserve"> for undergraduate students in a volunteer capacity with a program involving minors (mandated reporter acknowledgment not required) is listed in STARS under Activity Code WWM-1000-WEB.</w:t>
      </w:r>
    </w:p>
    <w:p w14:paraId="0E456071" w14:textId="77777777" w:rsidR="00805FB1" w:rsidRPr="00805FB1" w:rsidRDefault="00805FB1" w:rsidP="00805FB1">
      <w:pPr>
        <w:rPr>
          <w:rFonts w:asciiTheme="majorHAnsi" w:hAnsiTheme="majorHAnsi" w:cs="Times New Roman"/>
          <w:sz w:val="22"/>
        </w:rPr>
      </w:pPr>
    </w:p>
    <w:p w14:paraId="01D4BC32" w14:textId="77777777" w:rsidR="00B066A0" w:rsidRDefault="00B066A0" w:rsidP="00A32889">
      <w:pPr>
        <w:rPr>
          <w:rFonts w:ascii="Calisto MT" w:hAnsi="Calisto MT"/>
          <w:smallCaps/>
          <w:color w:val="C00000"/>
          <w:szCs w:val="22"/>
        </w:rPr>
      </w:pPr>
    </w:p>
    <w:p w14:paraId="2FD1C662" w14:textId="3028D248" w:rsidR="007856B2" w:rsidRPr="007856B2" w:rsidRDefault="007856B2" w:rsidP="00A32889">
      <w:pPr>
        <w:rPr>
          <w:rFonts w:ascii="Calisto MT" w:hAnsi="Calisto MT"/>
          <w:smallCaps/>
          <w:color w:val="8C1515"/>
          <w:szCs w:val="22"/>
        </w:rPr>
      </w:pPr>
      <w:r w:rsidRPr="007856B2">
        <w:rPr>
          <w:rFonts w:ascii="Calisto MT" w:hAnsi="Calisto MT"/>
          <w:smallCaps/>
          <w:color w:val="8C1515"/>
          <w:szCs w:val="22"/>
        </w:rPr>
        <w:t>What programs are NOT covered?</w:t>
      </w:r>
    </w:p>
    <w:p w14:paraId="16E9B79D" w14:textId="1C78BDF6" w:rsidR="007856B2" w:rsidRPr="009347DA" w:rsidRDefault="007856B2" w:rsidP="007C5C67">
      <w:pPr>
        <w:pStyle w:val="ListParagraph"/>
        <w:numPr>
          <w:ilvl w:val="0"/>
          <w:numId w:val="9"/>
        </w:numPr>
        <w:rPr>
          <w:rFonts w:asciiTheme="majorHAnsi" w:hAnsiTheme="majorHAnsi" w:cs="Times New Roman"/>
          <w:color w:val="A4001D" w:themeColor="text2"/>
        </w:rPr>
      </w:pPr>
      <w:r w:rsidRPr="007856B2">
        <w:rPr>
          <w:rFonts w:asciiTheme="majorHAnsi" w:hAnsiTheme="majorHAnsi" w:cs="Times New Roman"/>
          <w:sz w:val="22"/>
        </w:rPr>
        <w:t>Single events open to the general public not targeted toward children.</w:t>
      </w:r>
    </w:p>
    <w:p w14:paraId="6A1C98C9" w14:textId="6106CDC8" w:rsidR="007856B2" w:rsidRPr="009347DA" w:rsidRDefault="007856B2" w:rsidP="007C5C67">
      <w:pPr>
        <w:pStyle w:val="ListParagraph"/>
        <w:numPr>
          <w:ilvl w:val="0"/>
          <w:numId w:val="9"/>
        </w:numPr>
        <w:rPr>
          <w:rFonts w:asciiTheme="majorHAnsi" w:hAnsiTheme="majorHAnsi" w:cs="Times New Roman"/>
          <w:sz w:val="22"/>
        </w:rPr>
      </w:pPr>
      <w:r w:rsidRPr="007856B2">
        <w:rPr>
          <w:rFonts w:asciiTheme="majorHAnsi" w:hAnsiTheme="majorHAnsi" w:cs="Times New Roman"/>
          <w:sz w:val="22"/>
        </w:rPr>
        <w:t>Social functions that may be attended by minors who are accompanied by their parent/guardian.</w:t>
      </w:r>
    </w:p>
    <w:p w14:paraId="661E4D8E" w14:textId="77777777" w:rsidR="007856B2" w:rsidRPr="007856B2" w:rsidRDefault="007856B2" w:rsidP="007C5C67">
      <w:pPr>
        <w:pStyle w:val="ListParagraph"/>
        <w:numPr>
          <w:ilvl w:val="0"/>
          <w:numId w:val="9"/>
        </w:numPr>
        <w:rPr>
          <w:rFonts w:asciiTheme="majorHAnsi" w:hAnsiTheme="majorHAnsi" w:cs="Times New Roman"/>
          <w:sz w:val="22"/>
        </w:rPr>
      </w:pPr>
      <w:r w:rsidRPr="007856B2">
        <w:rPr>
          <w:rFonts w:asciiTheme="majorHAnsi" w:hAnsiTheme="majorHAnsi" w:cs="Times New Roman"/>
          <w:sz w:val="22"/>
        </w:rPr>
        <w:t>Organized school field trips or tours where minors are under the supervisions of an authorized adult or adults.</w:t>
      </w:r>
    </w:p>
    <w:p w14:paraId="33922810" w14:textId="77777777" w:rsidR="007856B2" w:rsidRPr="007856B2" w:rsidRDefault="007856B2" w:rsidP="007856B2">
      <w:pPr>
        <w:pStyle w:val="ListParagraph"/>
        <w:ind w:left="360" w:hanging="360"/>
        <w:rPr>
          <w:rFonts w:asciiTheme="majorHAnsi" w:hAnsiTheme="majorHAnsi" w:cs="Times New Roman"/>
          <w:sz w:val="22"/>
        </w:rPr>
      </w:pPr>
    </w:p>
    <w:p w14:paraId="0917C1BC" w14:textId="5F1C5737" w:rsidR="007856B2" w:rsidRPr="007856B2" w:rsidRDefault="007856B2" w:rsidP="007856B2">
      <w:pPr>
        <w:pStyle w:val="ListParagraph"/>
        <w:ind w:left="360" w:hanging="360"/>
        <w:rPr>
          <w:rFonts w:asciiTheme="majorHAnsi" w:hAnsiTheme="majorHAnsi" w:cs="Times New Roman"/>
          <w:sz w:val="22"/>
        </w:rPr>
      </w:pPr>
      <w:r w:rsidRPr="007856B2">
        <w:rPr>
          <w:rFonts w:asciiTheme="majorHAnsi" w:hAnsiTheme="majorHAnsi" w:cs="Times New Roman"/>
          <w:sz w:val="22"/>
        </w:rPr>
        <w:t>A</w:t>
      </w:r>
      <w:r w:rsidR="009347DA">
        <w:rPr>
          <w:rFonts w:asciiTheme="majorHAnsi" w:hAnsiTheme="majorHAnsi" w:cs="Times New Roman"/>
          <w:sz w:val="22"/>
        </w:rPr>
        <w:t>ny a</w:t>
      </w:r>
      <w:r w:rsidRPr="007856B2">
        <w:rPr>
          <w:rFonts w:asciiTheme="majorHAnsi" w:hAnsiTheme="majorHAnsi" w:cs="Times New Roman"/>
          <w:sz w:val="22"/>
        </w:rPr>
        <w:t>ctivities or programs involving:</w:t>
      </w:r>
    </w:p>
    <w:p w14:paraId="6F700D8E" w14:textId="77777777" w:rsidR="007856B2" w:rsidRPr="007856B2" w:rsidRDefault="007856B2" w:rsidP="007C5C67">
      <w:pPr>
        <w:pStyle w:val="ListParagraph"/>
        <w:numPr>
          <w:ilvl w:val="2"/>
          <w:numId w:val="7"/>
        </w:numPr>
        <w:ind w:left="1080"/>
        <w:rPr>
          <w:rFonts w:asciiTheme="majorHAnsi" w:hAnsiTheme="majorHAnsi" w:cs="Times New Roman"/>
          <w:sz w:val="22"/>
        </w:rPr>
      </w:pPr>
      <w:r w:rsidRPr="007856B2">
        <w:rPr>
          <w:rFonts w:asciiTheme="majorHAnsi" w:hAnsiTheme="majorHAnsi" w:cs="Times New Roman"/>
          <w:sz w:val="22"/>
        </w:rPr>
        <w:t>Matriculated Stanford students who are minors.</w:t>
      </w:r>
    </w:p>
    <w:p w14:paraId="38C4ECA2" w14:textId="77777777" w:rsidR="007856B2" w:rsidRPr="007856B2" w:rsidRDefault="007856B2" w:rsidP="007C5C67">
      <w:pPr>
        <w:pStyle w:val="ListParagraph"/>
        <w:numPr>
          <w:ilvl w:val="2"/>
          <w:numId w:val="7"/>
        </w:numPr>
        <w:ind w:left="1080"/>
        <w:rPr>
          <w:rFonts w:asciiTheme="majorHAnsi" w:hAnsiTheme="majorHAnsi" w:cs="Times New Roman"/>
          <w:sz w:val="22"/>
        </w:rPr>
      </w:pPr>
      <w:r w:rsidRPr="007856B2">
        <w:rPr>
          <w:rFonts w:asciiTheme="majorHAnsi" w:hAnsiTheme="majorHAnsi" w:cs="Times New Roman"/>
          <w:sz w:val="22"/>
        </w:rPr>
        <w:t>Stanford employees who are minors, unless the employee’s position involves working with other minors (e.g., summer camp counselor.)</w:t>
      </w:r>
    </w:p>
    <w:p w14:paraId="75B6D9FD" w14:textId="77777777" w:rsidR="007856B2" w:rsidRPr="007856B2" w:rsidRDefault="007856B2" w:rsidP="007C5C67">
      <w:pPr>
        <w:pStyle w:val="ListParagraph"/>
        <w:numPr>
          <w:ilvl w:val="2"/>
          <w:numId w:val="7"/>
        </w:numPr>
        <w:ind w:left="1080"/>
        <w:rPr>
          <w:rFonts w:asciiTheme="majorHAnsi" w:hAnsiTheme="majorHAnsi" w:cs="Times New Roman"/>
          <w:sz w:val="22"/>
        </w:rPr>
      </w:pPr>
      <w:r w:rsidRPr="007856B2">
        <w:rPr>
          <w:rFonts w:asciiTheme="majorHAnsi" w:hAnsiTheme="majorHAnsi" w:cs="Times New Roman"/>
          <w:sz w:val="22"/>
        </w:rPr>
        <w:t>Patient care activities involving minors.</w:t>
      </w:r>
    </w:p>
    <w:p w14:paraId="02D5C8A2" w14:textId="77777777" w:rsidR="007856B2" w:rsidRPr="007856B2" w:rsidRDefault="007856B2" w:rsidP="007C5C67">
      <w:pPr>
        <w:pStyle w:val="ListParagraph"/>
        <w:numPr>
          <w:ilvl w:val="2"/>
          <w:numId w:val="7"/>
        </w:numPr>
        <w:ind w:left="1080"/>
        <w:rPr>
          <w:rFonts w:asciiTheme="majorHAnsi" w:hAnsiTheme="majorHAnsi" w:cs="Times New Roman"/>
          <w:sz w:val="22"/>
        </w:rPr>
      </w:pPr>
      <w:r w:rsidRPr="007856B2">
        <w:rPr>
          <w:rFonts w:asciiTheme="majorHAnsi" w:hAnsiTheme="majorHAnsi" w:cs="Times New Roman"/>
          <w:sz w:val="22"/>
        </w:rPr>
        <w:t>IRB approved research involving minors.</w:t>
      </w:r>
    </w:p>
    <w:p w14:paraId="1DB47CEA" w14:textId="77777777" w:rsidR="007856B2" w:rsidRDefault="007856B2" w:rsidP="00A32889">
      <w:pPr>
        <w:rPr>
          <w:rFonts w:ascii="Calisto MT" w:hAnsi="Calisto MT"/>
          <w:smallCaps/>
          <w:color w:val="C00000"/>
          <w:szCs w:val="22"/>
        </w:rPr>
      </w:pPr>
    </w:p>
    <w:p w14:paraId="6FC486EA" w14:textId="3B3DB811" w:rsidR="007856B2" w:rsidRDefault="007856B2" w:rsidP="00A32889">
      <w:pPr>
        <w:rPr>
          <w:rFonts w:ascii="Calisto MT" w:hAnsi="Calisto MT"/>
          <w:smallCaps/>
          <w:color w:val="C00000"/>
          <w:szCs w:val="22"/>
        </w:rPr>
      </w:pPr>
      <w:r>
        <w:rPr>
          <w:rFonts w:ascii="Calisto MT" w:hAnsi="Calisto MT"/>
          <w:smallCaps/>
          <w:color w:val="C00000"/>
          <w:szCs w:val="22"/>
        </w:rPr>
        <w:t>Are there exceptions to Live Scan and Training requirements?</w:t>
      </w:r>
    </w:p>
    <w:p w14:paraId="169F2B42" w14:textId="77777777" w:rsidR="007856B2" w:rsidRPr="007856B2" w:rsidRDefault="007856B2" w:rsidP="007856B2">
      <w:pPr>
        <w:pStyle w:val="ListParagraph"/>
        <w:ind w:hanging="720"/>
        <w:rPr>
          <w:rFonts w:asciiTheme="majorHAnsi" w:hAnsiTheme="majorHAnsi" w:cs="Times New Roman"/>
          <w:b/>
          <w:sz w:val="22"/>
        </w:rPr>
      </w:pPr>
      <w:r w:rsidRPr="007856B2">
        <w:rPr>
          <w:rFonts w:asciiTheme="majorHAnsi" w:hAnsiTheme="majorHAnsi" w:cs="Times New Roman"/>
          <w:b/>
          <w:sz w:val="22"/>
        </w:rPr>
        <w:t>Events lasting one day or less:</w:t>
      </w:r>
    </w:p>
    <w:p w14:paraId="734B4D61" w14:textId="6555367C" w:rsidR="007856B2" w:rsidRPr="007856B2" w:rsidRDefault="007856B2" w:rsidP="007C5C67">
      <w:pPr>
        <w:pStyle w:val="ListParagraph"/>
        <w:numPr>
          <w:ilvl w:val="0"/>
          <w:numId w:val="8"/>
        </w:numPr>
        <w:ind w:left="1080"/>
        <w:rPr>
          <w:rFonts w:asciiTheme="majorHAnsi" w:hAnsiTheme="majorHAnsi" w:cs="Times New Roman"/>
          <w:sz w:val="22"/>
        </w:rPr>
      </w:pPr>
      <w:r w:rsidRPr="007856B2">
        <w:rPr>
          <w:rFonts w:asciiTheme="majorHAnsi" w:hAnsiTheme="majorHAnsi" w:cs="Times New Roman"/>
          <w:sz w:val="22"/>
        </w:rPr>
        <w:t xml:space="preserve">The Program Staff background check and training requirements do not apply for individual events lasting one day or less. These events must still be registered at </w:t>
      </w:r>
      <w:hyperlink r:id="rId14" w:history="1">
        <w:r w:rsidR="00353BC5" w:rsidRPr="007856B2">
          <w:rPr>
            <w:rStyle w:val="Hyperlink"/>
            <w:rFonts w:cs="Times New Roman"/>
            <w:sz w:val="22"/>
          </w:rPr>
          <w:t>http://protectminors.stanford.edu</w:t>
        </w:r>
      </w:hyperlink>
      <w:r w:rsidRPr="007856B2">
        <w:rPr>
          <w:rFonts w:asciiTheme="majorHAnsi" w:hAnsiTheme="majorHAnsi" w:cs="Times New Roman"/>
          <w:sz w:val="22"/>
        </w:rPr>
        <w:t>, and there must be at least one adult staff person present at all times who has a current background check on file.</w:t>
      </w:r>
    </w:p>
    <w:p w14:paraId="2AE475BE" w14:textId="77777777" w:rsidR="007856B2" w:rsidRPr="007856B2" w:rsidRDefault="007856B2" w:rsidP="007856B2">
      <w:pPr>
        <w:pStyle w:val="ListParagraph"/>
        <w:ind w:hanging="720"/>
        <w:rPr>
          <w:rFonts w:asciiTheme="majorHAnsi" w:hAnsiTheme="majorHAnsi" w:cs="Times New Roman"/>
          <w:sz w:val="22"/>
        </w:rPr>
      </w:pPr>
      <w:r w:rsidRPr="007856B2">
        <w:rPr>
          <w:rFonts w:asciiTheme="majorHAnsi" w:hAnsiTheme="majorHAnsi" w:cs="Times New Roman"/>
          <w:b/>
          <w:sz w:val="22"/>
        </w:rPr>
        <w:t>Volunteers</w:t>
      </w:r>
      <w:r w:rsidRPr="007856B2">
        <w:rPr>
          <w:rFonts w:asciiTheme="majorHAnsi" w:hAnsiTheme="majorHAnsi" w:cs="Times New Roman"/>
          <w:sz w:val="22"/>
        </w:rPr>
        <w:t>:</w:t>
      </w:r>
    </w:p>
    <w:p w14:paraId="1985C0AF" w14:textId="77777777" w:rsidR="007856B2" w:rsidRPr="007856B2" w:rsidRDefault="007856B2" w:rsidP="007C5C67">
      <w:pPr>
        <w:pStyle w:val="ListParagraph"/>
        <w:numPr>
          <w:ilvl w:val="0"/>
          <w:numId w:val="8"/>
        </w:numPr>
        <w:ind w:left="1080"/>
        <w:rPr>
          <w:rFonts w:asciiTheme="majorHAnsi" w:hAnsiTheme="majorHAnsi" w:cs="Times New Roman"/>
          <w:sz w:val="22"/>
        </w:rPr>
      </w:pPr>
      <w:r w:rsidRPr="007856B2">
        <w:rPr>
          <w:rFonts w:asciiTheme="majorHAnsi" w:hAnsiTheme="majorHAnsi" w:cs="Times New Roman"/>
          <w:sz w:val="22"/>
        </w:rPr>
        <w:t>Volunteers who have not been background checked may be allowed to work with minors under the direct supervision of adults who have current Live Scan checks on file, but may not have unsupervised contact with any minor.</w:t>
      </w:r>
    </w:p>
    <w:p w14:paraId="6F4F57BE" w14:textId="77777777" w:rsidR="007856B2" w:rsidRDefault="007856B2" w:rsidP="00A32889">
      <w:pPr>
        <w:rPr>
          <w:rFonts w:ascii="Calisto MT" w:hAnsi="Calisto MT"/>
          <w:smallCaps/>
          <w:color w:val="C00000"/>
          <w:szCs w:val="22"/>
        </w:rPr>
      </w:pPr>
    </w:p>
    <w:p w14:paraId="6178B89D" w14:textId="77777777" w:rsidR="007856B2" w:rsidRDefault="007856B2" w:rsidP="00A32889">
      <w:pPr>
        <w:rPr>
          <w:rFonts w:ascii="Calisto MT" w:hAnsi="Calisto MT"/>
          <w:smallCaps/>
          <w:color w:val="C00000"/>
          <w:szCs w:val="22"/>
        </w:rPr>
      </w:pPr>
    </w:p>
    <w:p w14:paraId="031F4C9B" w14:textId="2A49FB6C" w:rsidR="00A32889" w:rsidRPr="00A32889" w:rsidRDefault="00A32889" w:rsidP="00A32889">
      <w:pPr>
        <w:rPr>
          <w:rFonts w:ascii="Calisto MT" w:hAnsi="Calisto MT"/>
          <w:smallCaps/>
          <w:color w:val="C00000"/>
          <w:szCs w:val="22"/>
        </w:rPr>
      </w:pPr>
      <w:r w:rsidRPr="00A32889">
        <w:rPr>
          <w:rFonts w:ascii="Calisto MT" w:hAnsi="Calisto MT"/>
          <w:smallCaps/>
          <w:color w:val="C00000"/>
          <w:szCs w:val="22"/>
        </w:rPr>
        <w:t>Who do I contact if I have additional questions?</w:t>
      </w:r>
    </w:p>
    <w:p w14:paraId="7B45F063" w14:textId="6CB87F97" w:rsidR="00B066A0" w:rsidRPr="00B066A0" w:rsidRDefault="00353BC5" w:rsidP="00B066A0">
      <w:pPr>
        <w:rPr>
          <w:rFonts w:ascii="Calisto MT" w:hAnsi="Calisto MT"/>
          <w:sz w:val="20"/>
          <w:szCs w:val="20"/>
        </w:rPr>
      </w:pPr>
      <w:r w:rsidRPr="00353BC5">
        <w:rPr>
          <w:rFonts w:ascii="Calisto MT" w:hAnsi="Calisto MT"/>
          <w:sz w:val="22"/>
          <w:szCs w:val="20"/>
        </w:rPr>
        <w:t>For additional assistance and guidance regarding the policy, which types of programs are covered, or the registration process, you may contact the Stanford Conferences Office at (650) 723-3126, or University Human Resources at (650)</w:t>
      </w:r>
      <w:r>
        <w:rPr>
          <w:rFonts w:ascii="Calisto MT" w:hAnsi="Calisto MT"/>
          <w:sz w:val="22"/>
          <w:szCs w:val="20"/>
        </w:rPr>
        <w:t xml:space="preserve"> </w:t>
      </w:r>
      <w:r w:rsidRPr="00353BC5">
        <w:rPr>
          <w:rFonts w:ascii="Calisto MT" w:hAnsi="Calisto MT"/>
          <w:sz w:val="22"/>
          <w:szCs w:val="20"/>
        </w:rPr>
        <w:t>725-8356.</w:t>
      </w:r>
    </w:p>
    <w:sectPr w:rsidR="00B066A0" w:rsidRPr="00B066A0" w:rsidSect="00A93F4B">
      <w:headerReference w:type="default" r:id="rId15"/>
      <w:footerReference w:type="even" r:id="rId16"/>
      <w:footerReference w:type="default" r:id="rId17"/>
      <w:headerReference w:type="first" r:id="rId18"/>
      <w:footerReference w:type="first" r:id="rId19"/>
      <w:pgSz w:w="12240" w:h="15840"/>
      <w:pgMar w:top="1296" w:right="720" w:bottom="1152" w:left="720" w:header="720" w:footer="86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F08C9" w14:textId="77777777" w:rsidR="004B21A5" w:rsidRDefault="004B21A5">
      <w:r>
        <w:separator/>
      </w:r>
    </w:p>
  </w:endnote>
  <w:endnote w:type="continuationSeparator" w:id="0">
    <w:p w14:paraId="0BD550EA" w14:textId="77777777" w:rsidR="004B21A5" w:rsidRDefault="004B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1456" w14:textId="77777777" w:rsidR="00B24454" w:rsidRDefault="00B24454">
    <w:pPr>
      <w:jc w:val="right"/>
    </w:pPr>
  </w:p>
  <w:p w14:paraId="65C30AF8" w14:textId="77777777" w:rsidR="00B24454" w:rsidRDefault="00B24454">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A63A00" w:themeColor="accent3"/>
      </w:rPr>
      <w:sym w:font="Wingdings 2" w:char="F097"/>
    </w:r>
    <w:r>
      <w:t xml:space="preserve"> </w:t>
    </w:r>
  </w:p>
  <w:p w14:paraId="0688C33C" w14:textId="77777777" w:rsidR="00B24454" w:rsidRDefault="00B24454">
    <w:pPr>
      <w:jc w:val="right"/>
    </w:pPr>
    <w:r>
      <w:rPr>
        <w:noProof/>
      </w:rPr>
      <mc:AlternateContent>
        <mc:Choice Requires="wpg">
          <w:drawing>
            <wp:inline distT="0" distB="0" distL="0" distR="0" wp14:anchorId="41C21EF7" wp14:editId="4F2AC42B">
              <wp:extent cx="2327910" cy="45085"/>
              <wp:effectExtent l="0" t="0" r="15240" b="1206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xmlns:w16se="http://schemas.microsoft.com/office/word/2015/wordml/symex" xmlns:cx1="http://schemas.microsoft.com/office/drawing/2015/9/8/chartex" xmlns:cx="http://schemas.microsoft.com/office/drawing/2014/chartex">
          <w:pict>
            <v:group w14:anchorId="6C417109"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14:paraId="47B680EE" w14:textId="77777777" w:rsidR="00B24454" w:rsidRDefault="00B24454">
    <w:pPr>
      <w:rPr>
        <w:sz w:val="2"/>
        <w:szCs w:val="2"/>
      </w:rPr>
    </w:pPr>
  </w:p>
  <w:p w14:paraId="3F7D03C7" w14:textId="77777777" w:rsidR="00B24454" w:rsidRDefault="00B24454"/>
  <w:p w14:paraId="3A06B08D" w14:textId="77777777" w:rsidR="00B24454" w:rsidRDefault="00B24454"/>
  <w:p w14:paraId="2DAFE119" w14:textId="77777777" w:rsidR="00B24454" w:rsidRDefault="00B244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05DE" w14:textId="47B4198D" w:rsidR="00C6657A" w:rsidRPr="00C6657A" w:rsidRDefault="0076177F" w:rsidP="000E01F1">
    <w:pPr>
      <w:tabs>
        <w:tab w:val="left" w:pos="4800"/>
        <w:tab w:val="center" w:pos="5400"/>
      </w:tabs>
      <w:spacing w:before="60" w:after="60"/>
      <w:rPr>
        <w:rFonts w:ascii="Georgia" w:hAnsi="Georgia"/>
        <w:color w:val="7F7F7F" w:themeColor="text1" w:themeTint="80"/>
        <w:sz w:val="12"/>
      </w:rPr>
    </w:pPr>
    <w:r>
      <w:rPr>
        <w:color w:val="7F7F7F" w:themeColor="text1" w:themeTint="80"/>
        <w:sz w:val="18"/>
      </w:rPr>
      <w:t>July 28</w:t>
    </w:r>
    <w:r w:rsidR="00C6657A">
      <w:rPr>
        <w:color w:val="7F7F7F" w:themeColor="text1" w:themeTint="80"/>
        <w:sz w:val="18"/>
      </w:rPr>
      <w:t>, 2016</w:t>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sidRPr="00C6657A">
      <w:rPr>
        <w:color w:val="7F7F7F" w:themeColor="text1" w:themeTint="80"/>
        <w:sz w:val="18"/>
      </w:rPr>
      <w:t xml:space="preserve">Page </w:t>
    </w:r>
    <w:r w:rsidR="00C6657A" w:rsidRPr="00C6657A">
      <w:rPr>
        <w:color w:val="7F7F7F" w:themeColor="text1" w:themeTint="80"/>
        <w:sz w:val="18"/>
      </w:rPr>
      <w:fldChar w:fldCharType="begin"/>
    </w:r>
    <w:r w:rsidR="00C6657A" w:rsidRPr="00C6657A">
      <w:rPr>
        <w:color w:val="7F7F7F" w:themeColor="text1" w:themeTint="80"/>
        <w:sz w:val="18"/>
      </w:rPr>
      <w:instrText xml:space="preserve"> PAGE   \* MERGEFORMAT </w:instrText>
    </w:r>
    <w:r w:rsidR="00C6657A" w:rsidRPr="00C6657A">
      <w:rPr>
        <w:color w:val="7F7F7F" w:themeColor="text1" w:themeTint="80"/>
        <w:sz w:val="18"/>
      </w:rPr>
      <w:fldChar w:fldCharType="separate"/>
    </w:r>
    <w:r>
      <w:rPr>
        <w:noProof/>
        <w:color w:val="7F7F7F" w:themeColor="text1" w:themeTint="80"/>
        <w:sz w:val="18"/>
      </w:rPr>
      <w:t>2</w:t>
    </w:r>
    <w:r w:rsidR="00C6657A" w:rsidRPr="00C6657A">
      <w:rPr>
        <w:noProof/>
        <w:color w:val="7F7F7F" w:themeColor="text1" w:themeTint="8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310B" w14:textId="13E0A01D" w:rsidR="00B24454" w:rsidRPr="00C6657A" w:rsidRDefault="0076177F" w:rsidP="00B776ED">
    <w:pPr>
      <w:spacing w:before="60" w:after="60"/>
      <w:rPr>
        <w:color w:val="7F7F7F" w:themeColor="text1" w:themeTint="80"/>
        <w:sz w:val="18"/>
      </w:rPr>
    </w:pPr>
    <w:r>
      <w:rPr>
        <w:color w:val="7F7F7F" w:themeColor="text1" w:themeTint="80"/>
        <w:sz w:val="18"/>
      </w:rPr>
      <w:t>July 28</w:t>
    </w:r>
    <w:r w:rsidR="00C6657A">
      <w:rPr>
        <w:color w:val="7F7F7F" w:themeColor="text1" w:themeTint="80"/>
        <w:sz w:val="18"/>
      </w:rPr>
      <w:t>, 2016</w:t>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Pr>
        <w:color w:val="7F7F7F" w:themeColor="text1" w:themeTint="80"/>
        <w:sz w:val="18"/>
      </w:rPr>
      <w:tab/>
    </w:r>
    <w:r w:rsidR="00C6657A" w:rsidRPr="00C6657A">
      <w:rPr>
        <w:color w:val="7F7F7F" w:themeColor="text1" w:themeTint="80"/>
        <w:sz w:val="18"/>
      </w:rPr>
      <w:t xml:space="preserve">Page </w:t>
    </w:r>
    <w:r w:rsidR="00C6657A" w:rsidRPr="00C6657A">
      <w:rPr>
        <w:color w:val="7F7F7F" w:themeColor="text1" w:themeTint="80"/>
        <w:sz w:val="18"/>
      </w:rPr>
      <w:fldChar w:fldCharType="begin"/>
    </w:r>
    <w:r w:rsidR="00C6657A" w:rsidRPr="00C6657A">
      <w:rPr>
        <w:color w:val="7F7F7F" w:themeColor="text1" w:themeTint="80"/>
        <w:sz w:val="18"/>
      </w:rPr>
      <w:instrText xml:space="preserve"> PAGE   \* MERGEFORMAT </w:instrText>
    </w:r>
    <w:r w:rsidR="00C6657A" w:rsidRPr="00C6657A">
      <w:rPr>
        <w:color w:val="7F7F7F" w:themeColor="text1" w:themeTint="80"/>
        <w:sz w:val="18"/>
      </w:rPr>
      <w:fldChar w:fldCharType="separate"/>
    </w:r>
    <w:r>
      <w:rPr>
        <w:noProof/>
        <w:color w:val="7F7F7F" w:themeColor="text1" w:themeTint="80"/>
        <w:sz w:val="18"/>
      </w:rPr>
      <w:t>1</w:t>
    </w:r>
    <w:r w:rsidR="00C6657A" w:rsidRPr="00C6657A">
      <w:rPr>
        <w:noProof/>
        <w:color w:val="7F7F7F" w:themeColor="text1" w:themeTint="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A32D2" w14:textId="77777777" w:rsidR="004B21A5" w:rsidRDefault="004B21A5">
      <w:r>
        <w:separator/>
      </w:r>
    </w:p>
  </w:footnote>
  <w:footnote w:type="continuationSeparator" w:id="0">
    <w:p w14:paraId="0F3C84E4" w14:textId="77777777" w:rsidR="004B21A5" w:rsidRDefault="004B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6DDC" w14:textId="70929F53" w:rsidR="00B24454" w:rsidRPr="000E01F1" w:rsidRDefault="000E01F1" w:rsidP="00854826">
    <w:pPr>
      <w:rPr>
        <w:sz w:val="22"/>
      </w:rPr>
    </w:pPr>
    <w:r w:rsidRPr="000E01F1">
      <w:rPr>
        <w:sz w:val="22"/>
      </w:rPr>
      <w:t>Protection of</w:t>
    </w:r>
    <w:r w:rsidR="00A93F4B" w:rsidRPr="000E01F1">
      <w:rPr>
        <w:sz w:val="22"/>
      </w:rPr>
      <w:t xml:space="preserve"> Minors</w:t>
    </w:r>
    <w:r w:rsidR="001D1293" w:rsidRPr="000E01F1">
      <w:rPr>
        <w:sz w:val="22"/>
      </w:rPr>
      <w:t xml:space="preserve"> FAQ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2" w:type="dxa"/>
      <w:tblLook w:val="04A0" w:firstRow="1" w:lastRow="0" w:firstColumn="1" w:lastColumn="0" w:noHBand="0" w:noVBand="1"/>
    </w:tblPr>
    <w:tblGrid>
      <w:gridCol w:w="11052"/>
    </w:tblGrid>
    <w:tr w:rsidR="00B24454" w14:paraId="119A7036" w14:textId="77777777" w:rsidTr="009B09FE">
      <w:trPr>
        <w:trHeight w:val="502"/>
      </w:trPr>
      <w:tc>
        <w:tcPr>
          <w:tcW w:w="11052" w:type="dxa"/>
          <w:tcBorders>
            <w:top w:val="nil"/>
            <w:left w:val="nil"/>
            <w:bottom w:val="nil"/>
            <w:right w:val="nil"/>
          </w:tcBorders>
          <w:shd w:val="clear" w:color="auto" w:fill="8C1515"/>
          <w:vAlign w:val="center"/>
        </w:tcPr>
        <w:p w14:paraId="2CF6C2C3" w14:textId="27D1E55E" w:rsidR="00B24454" w:rsidRPr="00A40CA5" w:rsidRDefault="006A65A1" w:rsidP="00A40CA5">
          <w:pPr>
            <w:spacing w:before="60" w:after="60"/>
            <w:rPr>
              <w:rFonts w:ascii="Georgia" w:hAnsi="Georgia"/>
              <w:smallCaps/>
              <w:color w:val="FFFFFF" w:themeColor="background1"/>
              <w:sz w:val="32"/>
            </w:rPr>
          </w:pPr>
          <w:r>
            <w:rPr>
              <w:rFonts w:ascii="Georgia" w:hAnsi="Georgia"/>
              <w:smallCaps/>
              <w:color w:val="FFFFFF" w:themeColor="background1"/>
              <w:sz w:val="32"/>
            </w:rPr>
            <w:t>Protection of</w:t>
          </w:r>
          <w:r w:rsidR="00A93F4B">
            <w:rPr>
              <w:rFonts w:ascii="Georgia" w:hAnsi="Georgia"/>
              <w:smallCaps/>
              <w:color w:val="FFFFFF" w:themeColor="background1"/>
              <w:sz w:val="32"/>
            </w:rPr>
            <w:t xml:space="preserve"> Minors</w:t>
          </w:r>
          <w:r w:rsidR="00D50B01">
            <w:rPr>
              <w:rFonts w:ascii="Georgia" w:hAnsi="Georgia"/>
              <w:smallCaps/>
              <w:color w:val="FFFFFF" w:themeColor="background1"/>
              <w:sz w:val="32"/>
            </w:rPr>
            <w:t xml:space="preserve">: </w:t>
          </w:r>
          <w:r w:rsidR="00B24454">
            <w:rPr>
              <w:rFonts w:ascii="Georgia" w:hAnsi="Georgia"/>
              <w:smallCaps/>
              <w:color w:val="FFFFFF" w:themeColor="background1"/>
              <w:sz w:val="32"/>
            </w:rPr>
            <w:t>Frequently Asked Questions</w:t>
          </w:r>
        </w:p>
      </w:tc>
    </w:tr>
  </w:tbl>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930"/>
    </w:tblGrid>
    <w:tr w:rsidR="00B24454" w14:paraId="223CDE06" w14:textId="77777777" w:rsidTr="00A93F4B">
      <w:trPr>
        <w:trHeight w:val="1566"/>
      </w:trPr>
      <w:tc>
        <w:tcPr>
          <w:tcW w:w="10930" w:type="dxa"/>
          <w:tcBorders>
            <w:top w:val="nil"/>
            <w:left w:val="nil"/>
            <w:bottom w:val="nil"/>
            <w:right w:val="nil"/>
          </w:tcBorders>
          <w:shd w:val="clear" w:color="auto" w:fill="auto"/>
          <w:vAlign w:val="center"/>
        </w:tcPr>
        <w:p w14:paraId="6CCF7206" w14:textId="77777777" w:rsidR="00B24454" w:rsidRPr="00D85CBF" w:rsidRDefault="00B24454" w:rsidP="00D85CBF"/>
        <w:p w14:paraId="6D564909" w14:textId="0A3140B4" w:rsidR="00B24454" w:rsidRPr="003F1C11" w:rsidRDefault="00B776ED" w:rsidP="00A93F4B">
          <w:pPr>
            <w:jc w:val="center"/>
          </w:pPr>
          <w:r>
            <w:rPr>
              <w:noProof/>
            </w:rPr>
            <w:drawing>
              <wp:inline distT="0" distB="0" distL="0" distR="0" wp14:anchorId="259BE949" wp14:editId="25BBBF75">
                <wp:extent cx="21145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ford University signature.jpg"/>
                        <pic:cNvPicPr/>
                      </pic:nvPicPr>
                      <pic:blipFill>
                        <a:blip r:embed="rId1">
                          <a:extLst>
                            <a:ext uri="{28A0092B-C50C-407E-A947-70E740481C1C}">
                              <a14:useLocalDpi xmlns:a14="http://schemas.microsoft.com/office/drawing/2010/main" val="0"/>
                            </a:ext>
                          </a:extLst>
                        </a:blip>
                        <a:stretch>
                          <a:fillRect/>
                        </a:stretch>
                      </pic:blipFill>
                      <pic:spPr>
                        <a:xfrm>
                          <a:off x="0" y="0"/>
                          <a:ext cx="2114550" cy="942975"/>
                        </a:xfrm>
                        <a:prstGeom prst="rect">
                          <a:avLst/>
                        </a:prstGeom>
                      </pic:spPr>
                    </pic:pic>
                  </a:graphicData>
                </a:graphic>
              </wp:inline>
            </w:drawing>
          </w:r>
        </w:p>
      </w:tc>
    </w:tr>
  </w:tbl>
  <w:p w14:paraId="7363A4A2" w14:textId="77777777" w:rsidR="00B24454" w:rsidRPr="00160C09" w:rsidRDefault="00B24454" w:rsidP="00160C09">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DA5"/>
    <w:multiLevelType w:val="hybridMultilevel"/>
    <w:tmpl w:val="66903B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1431FD"/>
    <w:multiLevelType w:val="hybridMultilevel"/>
    <w:tmpl w:val="22BCD9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E46832"/>
    <w:multiLevelType w:val="hybridMultilevel"/>
    <w:tmpl w:val="077A2AF4"/>
    <w:lvl w:ilvl="0" w:tplc="04090003">
      <w:start w:val="1"/>
      <w:numFmt w:val="bullet"/>
      <w:lvlText w:val="o"/>
      <w:lvlJc w:val="left"/>
      <w:pPr>
        <w:ind w:left="2160" w:hanging="360"/>
      </w:pPr>
      <w:rPr>
        <w:rFonts w:ascii="Courier New" w:hAnsi="Courier New" w:cs="Courier New" w:hint="default"/>
      </w:rPr>
    </w:lvl>
    <w:lvl w:ilvl="1" w:tplc="04090009">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7C43C06"/>
    <w:multiLevelType w:val="hybridMultilevel"/>
    <w:tmpl w:val="C6DC9B68"/>
    <w:lvl w:ilvl="0" w:tplc="58BA29E6">
      <w:start w:val="1"/>
      <w:numFmt w:val="bullet"/>
      <w:pStyle w:val="SUHR-bulletedtext"/>
      <w:lvlText w:val="›"/>
      <w:lvlJc w:val="left"/>
      <w:pPr>
        <w:ind w:left="720" w:hanging="360"/>
      </w:pPr>
      <w:rPr>
        <w:rFonts w:ascii="Calisto MT" w:hAnsi="Calisto M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D3EDF"/>
    <w:multiLevelType w:val="hybridMultilevel"/>
    <w:tmpl w:val="753CFB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061901"/>
    <w:multiLevelType w:val="hybridMultilevel"/>
    <w:tmpl w:val="DD84AD8C"/>
    <w:lvl w:ilvl="0" w:tplc="15CA6CC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77724"/>
    <w:multiLevelType w:val="hybridMultilevel"/>
    <w:tmpl w:val="7B0633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FB04A42"/>
    <w:multiLevelType w:val="hybridMultilevel"/>
    <w:tmpl w:val="F862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E0EFD"/>
    <w:multiLevelType w:val="hybridMultilevel"/>
    <w:tmpl w:val="994229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3A07247"/>
    <w:multiLevelType w:val="hybridMultilevel"/>
    <w:tmpl w:val="A1A6C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6A7646"/>
    <w:multiLevelType w:val="hybridMultilevel"/>
    <w:tmpl w:val="76840BE4"/>
    <w:lvl w:ilvl="0" w:tplc="04090005">
      <w:start w:val="1"/>
      <w:numFmt w:val="bullet"/>
      <w:lvlText w:val=""/>
      <w:lvlJc w:val="left"/>
      <w:pPr>
        <w:ind w:left="2160" w:hanging="360"/>
      </w:pPr>
      <w:rPr>
        <w:rFonts w:ascii="Wingdings" w:hAnsi="Wingdings" w:hint="default"/>
      </w:rPr>
    </w:lvl>
    <w:lvl w:ilvl="1" w:tplc="04090009">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0EA7E5D"/>
    <w:multiLevelType w:val="hybridMultilevel"/>
    <w:tmpl w:val="3852E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C76B7"/>
    <w:multiLevelType w:val="hybridMultilevel"/>
    <w:tmpl w:val="5CA48542"/>
    <w:lvl w:ilvl="0" w:tplc="04090005">
      <w:start w:val="1"/>
      <w:numFmt w:val="bullet"/>
      <w:lvlText w:val=""/>
      <w:lvlJc w:val="left"/>
      <w:pPr>
        <w:ind w:left="2160" w:hanging="360"/>
      </w:pPr>
      <w:rPr>
        <w:rFonts w:ascii="Wingdings" w:hAnsi="Wingdings" w:hint="default"/>
      </w:rPr>
    </w:lvl>
    <w:lvl w:ilvl="1" w:tplc="37D68BFE">
      <w:start w:val="1"/>
      <w:numFmt w:val="bullet"/>
      <w:lvlText w:val="o"/>
      <w:lvlJc w:val="left"/>
      <w:pPr>
        <w:ind w:left="2880" w:hanging="360"/>
      </w:pPr>
      <w:rPr>
        <w:rFonts w:ascii="Courier New" w:hAnsi="Courier New" w:hint="default"/>
        <w:sz w:val="22"/>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2"/>
  </w:num>
  <w:num w:numId="6">
    <w:abstractNumId w:val="12"/>
  </w:num>
  <w:num w:numId="7">
    <w:abstractNumId w:val="11"/>
  </w:num>
  <w:num w:numId="8">
    <w:abstractNumId w:val="8"/>
  </w:num>
  <w:num w:numId="9">
    <w:abstractNumId w:val="5"/>
  </w:num>
  <w:num w:numId="10">
    <w:abstractNumId w:val="9"/>
  </w:num>
  <w:num w:numId="11">
    <w:abstractNumId w:val="10"/>
  </w:num>
  <w:num w:numId="12">
    <w:abstractNumId w:val="0"/>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A5"/>
    <w:rsid w:val="00005A46"/>
    <w:rsid w:val="00046415"/>
    <w:rsid w:val="00046C99"/>
    <w:rsid w:val="0005093A"/>
    <w:rsid w:val="000A52BB"/>
    <w:rsid w:val="000B6BEC"/>
    <w:rsid w:val="000D5561"/>
    <w:rsid w:val="000E01F1"/>
    <w:rsid w:val="000E3427"/>
    <w:rsid w:val="00105382"/>
    <w:rsid w:val="001126A5"/>
    <w:rsid w:val="001523D0"/>
    <w:rsid w:val="00160C09"/>
    <w:rsid w:val="00176FD8"/>
    <w:rsid w:val="00177D7F"/>
    <w:rsid w:val="001A3B72"/>
    <w:rsid w:val="001D1293"/>
    <w:rsid w:val="00202A53"/>
    <w:rsid w:val="00222991"/>
    <w:rsid w:val="00236665"/>
    <w:rsid w:val="002438E3"/>
    <w:rsid w:val="00260D57"/>
    <w:rsid w:val="002A44BF"/>
    <w:rsid w:val="002B6AC7"/>
    <w:rsid w:val="002C0C54"/>
    <w:rsid w:val="002E3140"/>
    <w:rsid w:val="002F16C3"/>
    <w:rsid w:val="002F1D5A"/>
    <w:rsid w:val="002F1FDF"/>
    <w:rsid w:val="00353BC5"/>
    <w:rsid w:val="00357C39"/>
    <w:rsid w:val="00363EB9"/>
    <w:rsid w:val="00364899"/>
    <w:rsid w:val="003A0373"/>
    <w:rsid w:val="003C472A"/>
    <w:rsid w:val="003D3440"/>
    <w:rsid w:val="003E0052"/>
    <w:rsid w:val="003E26E7"/>
    <w:rsid w:val="003F1C11"/>
    <w:rsid w:val="003F6DF3"/>
    <w:rsid w:val="0041329B"/>
    <w:rsid w:val="00433AC9"/>
    <w:rsid w:val="00442E09"/>
    <w:rsid w:val="00452A5D"/>
    <w:rsid w:val="00463E70"/>
    <w:rsid w:val="00477342"/>
    <w:rsid w:val="004841E5"/>
    <w:rsid w:val="004A6997"/>
    <w:rsid w:val="004B21A5"/>
    <w:rsid w:val="004D598A"/>
    <w:rsid w:val="004D62A7"/>
    <w:rsid w:val="004E7294"/>
    <w:rsid w:val="00501763"/>
    <w:rsid w:val="00502E14"/>
    <w:rsid w:val="00517890"/>
    <w:rsid w:val="005356F4"/>
    <w:rsid w:val="00540003"/>
    <w:rsid w:val="0054265F"/>
    <w:rsid w:val="005563D6"/>
    <w:rsid w:val="005738EB"/>
    <w:rsid w:val="00596741"/>
    <w:rsid w:val="005E1A92"/>
    <w:rsid w:val="005F13A2"/>
    <w:rsid w:val="005F3FBF"/>
    <w:rsid w:val="00616676"/>
    <w:rsid w:val="006406DB"/>
    <w:rsid w:val="00640CBF"/>
    <w:rsid w:val="0067240F"/>
    <w:rsid w:val="006725A0"/>
    <w:rsid w:val="00691C07"/>
    <w:rsid w:val="006A65A1"/>
    <w:rsid w:val="006C186D"/>
    <w:rsid w:val="006C5510"/>
    <w:rsid w:val="006F048C"/>
    <w:rsid w:val="007201F0"/>
    <w:rsid w:val="00736A87"/>
    <w:rsid w:val="00741341"/>
    <w:rsid w:val="007420F2"/>
    <w:rsid w:val="00753E36"/>
    <w:rsid w:val="0076177F"/>
    <w:rsid w:val="00765F52"/>
    <w:rsid w:val="007856B2"/>
    <w:rsid w:val="0079484C"/>
    <w:rsid w:val="00795CB0"/>
    <w:rsid w:val="007B5093"/>
    <w:rsid w:val="007C2740"/>
    <w:rsid w:val="007C5C67"/>
    <w:rsid w:val="007D2281"/>
    <w:rsid w:val="007D33E1"/>
    <w:rsid w:val="007D6BD0"/>
    <w:rsid w:val="007F043A"/>
    <w:rsid w:val="007F460F"/>
    <w:rsid w:val="007F4DF5"/>
    <w:rsid w:val="00805FB1"/>
    <w:rsid w:val="00811531"/>
    <w:rsid w:val="00814FB9"/>
    <w:rsid w:val="00822A87"/>
    <w:rsid w:val="008536F2"/>
    <w:rsid w:val="00854826"/>
    <w:rsid w:val="00855B57"/>
    <w:rsid w:val="008563D3"/>
    <w:rsid w:val="00861EBA"/>
    <w:rsid w:val="00877344"/>
    <w:rsid w:val="00882A45"/>
    <w:rsid w:val="008935FC"/>
    <w:rsid w:val="008C113D"/>
    <w:rsid w:val="00915091"/>
    <w:rsid w:val="00925742"/>
    <w:rsid w:val="009347DA"/>
    <w:rsid w:val="00996FB9"/>
    <w:rsid w:val="009B09FE"/>
    <w:rsid w:val="009D4F7C"/>
    <w:rsid w:val="009E0385"/>
    <w:rsid w:val="009E757D"/>
    <w:rsid w:val="00A1053D"/>
    <w:rsid w:val="00A10B8D"/>
    <w:rsid w:val="00A15DCB"/>
    <w:rsid w:val="00A16CAF"/>
    <w:rsid w:val="00A32889"/>
    <w:rsid w:val="00A40CA5"/>
    <w:rsid w:val="00A769C3"/>
    <w:rsid w:val="00A80901"/>
    <w:rsid w:val="00A93F4B"/>
    <w:rsid w:val="00AA0BF6"/>
    <w:rsid w:val="00AA0D0C"/>
    <w:rsid w:val="00AB379C"/>
    <w:rsid w:val="00AC505F"/>
    <w:rsid w:val="00AE55F7"/>
    <w:rsid w:val="00B03A0D"/>
    <w:rsid w:val="00B066A0"/>
    <w:rsid w:val="00B15861"/>
    <w:rsid w:val="00B24454"/>
    <w:rsid w:val="00B33F0C"/>
    <w:rsid w:val="00B55B7D"/>
    <w:rsid w:val="00B776ED"/>
    <w:rsid w:val="00BB4173"/>
    <w:rsid w:val="00BB731D"/>
    <w:rsid w:val="00BE2356"/>
    <w:rsid w:val="00BF1AF2"/>
    <w:rsid w:val="00BF7835"/>
    <w:rsid w:val="00C05234"/>
    <w:rsid w:val="00C15056"/>
    <w:rsid w:val="00C3083D"/>
    <w:rsid w:val="00C474BB"/>
    <w:rsid w:val="00C55FC2"/>
    <w:rsid w:val="00C6657A"/>
    <w:rsid w:val="00C726F0"/>
    <w:rsid w:val="00C82EE6"/>
    <w:rsid w:val="00C85094"/>
    <w:rsid w:val="00C87B8D"/>
    <w:rsid w:val="00CA6397"/>
    <w:rsid w:val="00CB37EC"/>
    <w:rsid w:val="00CE5155"/>
    <w:rsid w:val="00D437CD"/>
    <w:rsid w:val="00D50B01"/>
    <w:rsid w:val="00D5165F"/>
    <w:rsid w:val="00D55132"/>
    <w:rsid w:val="00D61A0B"/>
    <w:rsid w:val="00D71E6A"/>
    <w:rsid w:val="00D74B28"/>
    <w:rsid w:val="00D77D4F"/>
    <w:rsid w:val="00D85CBF"/>
    <w:rsid w:val="00DB7DB9"/>
    <w:rsid w:val="00DD0392"/>
    <w:rsid w:val="00DE5589"/>
    <w:rsid w:val="00DE781E"/>
    <w:rsid w:val="00E51AC2"/>
    <w:rsid w:val="00E557E4"/>
    <w:rsid w:val="00E56DD1"/>
    <w:rsid w:val="00E65C40"/>
    <w:rsid w:val="00E9756B"/>
    <w:rsid w:val="00EA402E"/>
    <w:rsid w:val="00EB188D"/>
    <w:rsid w:val="00EC18A8"/>
    <w:rsid w:val="00EC535D"/>
    <w:rsid w:val="00ED32A4"/>
    <w:rsid w:val="00EE4EF5"/>
    <w:rsid w:val="00F006AE"/>
    <w:rsid w:val="00F06765"/>
    <w:rsid w:val="00F2616B"/>
    <w:rsid w:val="00F32EEC"/>
    <w:rsid w:val="00F413F8"/>
    <w:rsid w:val="00F72186"/>
    <w:rsid w:val="00FB3568"/>
    <w:rsid w:val="00FB7BD7"/>
    <w:rsid w:val="00FC0BBC"/>
    <w:rsid w:val="00FD569B"/>
    <w:rsid w:val="00FE5F87"/>
    <w:rsid w:val="00FF555F"/>
    <w:rsid w:val="00FF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70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E3"/>
  </w:style>
  <w:style w:type="paragraph" w:styleId="Heading1">
    <w:name w:val="heading 1"/>
    <w:basedOn w:val="Normal"/>
    <w:next w:val="Normal"/>
    <w:link w:val="Heading1Char"/>
    <w:uiPriority w:val="9"/>
    <w:qFormat/>
    <w:rsid w:val="00C82EE6"/>
    <w:pPr>
      <w:keepNext/>
      <w:keepLines/>
      <w:spacing w:before="480"/>
      <w:outlineLvl w:val="0"/>
    </w:pPr>
    <w:rPr>
      <w:rFonts w:asciiTheme="majorHAnsi" w:eastAsiaTheme="majorEastAsia" w:hAnsiTheme="majorHAnsi" w:cstheme="majorBidi"/>
      <w:b/>
      <w:bCs/>
      <w:color w:val="2A0C05" w:themeColor="accent1" w:themeShade="B5"/>
      <w:sz w:val="32"/>
      <w:szCs w:val="32"/>
    </w:rPr>
  </w:style>
  <w:style w:type="paragraph" w:styleId="Heading2">
    <w:name w:val="heading 2"/>
    <w:basedOn w:val="Normal"/>
    <w:next w:val="Normal"/>
    <w:link w:val="Heading2Char"/>
    <w:uiPriority w:val="9"/>
    <w:unhideWhenUsed/>
    <w:qFormat/>
    <w:rsid w:val="00596741"/>
    <w:pPr>
      <w:keepNext/>
      <w:keepLines/>
      <w:spacing w:before="200"/>
      <w:outlineLvl w:val="1"/>
    </w:pPr>
    <w:rPr>
      <w:rFonts w:asciiTheme="majorHAnsi" w:eastAsiaTheme="majorEastAsia" w:hAnsiTheme="majorHAnsi" w:cstheme="majorBidi"/>
      <w:b/>
      <w:bCs/>
      <w:color w:val="3C1107" w:themeColor="accent1"/>
      <w:sz w:val="26"/>
      <w:szCs w:val="26"/>
    </w:rPr>
  </w:style>
  <w:style w:type="paragraph" w:styleId="Heading3">
    <w:name w:val="heading 3"/>
    <w:basedOn w:val="Normal"/>
    <w:next w:val="Normal"/>
    <w:link w:val="Heading3Char"/>
    <w:uiPriority w:val="9"/>
    <w:unhideWhenUsed/>
    <w:qFormat/>
    <w:rsid w:val="00596741"/>
    <w:pPr>
      <w:keepNext/>
      <w:keepLines/>
      <w:spacing w:before="200"/>
      <w:outlineLvl w:val="2"/>
    </w:pPr>
    <w:rPr>
      <w:rFonts w:asciiTheme="majorHAnsi" w:eastAsiaTheme="majorEastAsia" w:hAnsiTheme="majorHAnsi" w:cstheme="majorBidi"/>
      <w:b/>
      <w:bCs/>
      <w:color w:val="3C1107" w:themeColor="accent1"/>
    </w:rPr>
  </w:style>
  <w:style w:type="paragraph" w:styleId="Heading4">
    <w:name w:val="heading 4"/>
    <w:basedOn w:val="Normal"/>
    <w:next w:val="Normal"/>
    <w:link w:val="Heading4Char"/>
    <w:uiPriority w:val="9"/>
    <w:semiHidden/>
    <w:unhideWhenUsed/>
    <w:qFormat/>
    <w:rsid w:val="00596741"/>
    <w:pPr>
      <w:keepNext/>
      <w:keepLines/>
      <w:spacing w:before="200"/>
      <w:outlineLvl w:val="3"/>
    </w:pPr>
    <w:rPr>
      <w:rFonts w:asciiTheme="majorHAnsi" w:eastAsiaTheme="majorEastAsia" w:hAnsiTheme="majorHAnsi" w:cstheme="majorBidi"/>
      <w:b/>
      <w:bCs/>
      <w:i/>
      <w:iCs/>
      <w:color w:val="3C1107" w:themeColor="accent1"/>
    </w:rPr>
  </w:style>
  <w:style w:type="paragraph" w:styleId="Heading5">
    <w:name w:val="heading 5"/>
    <w:basedOn w:val="Normal"/>
    <w:next w:val="Normal"/>
    <w:link w:val="Heading5Char"/>
    <w:uiPriority w:val="9"/>
    <w:semiHidden/>
    <w:unhideWhenUsed/>
    <w:qFormat/>
    <w:rsid w:val="00596741"/>
    <w:pPr>
      <w:keepNext/>
      <w:keepLines/>
      <w:spacing w:before="200"/>
      <w:outlineLvl w:val="4"/>
    </w:pPr>
    <w:rPr>
      <w:rFonts w:asciiTheme="majorHAnsi" w:eastAsiaTheme="majorEastAsia" w:hAnsiTheme="majorHAnsi" w:cstheme="majorBidi"/>
      <w:color w:val="1D0803" w:themeColor="accent1" w:themeShade="7F"/>
    </w:rPr>
  </w:style>
  <w:style w:type="paragraph" w:styleId="Heading6">
    <w:name w:val="heading 6"/>
    <w:basedOn w:val="Normal"/>
    <w:next w:val="Normal"/>
    <w:link w:val="Heading6Char"/>
    <w:uiPriority w:val="9"/>
    <w:semiHidden/>
    <w:unhideWhenUsed/>
    <w:qFormat/>
    <w:rsid w:val="00596741"/>
    <w:pPr>
      <w:keepNext/>
      <w:keepLines/>
      <w:spacing w:before="200"/>
      <w:outlineLvl w:val="5"/>
    </w:pPr>
    <w:rPr>
      <w:rFonts w:asciiTheme="majorHAnsi" w:eastAsiaTheme="majorEastAsia" w:hAnsiTheme="majorHAnsi" w:cstheme="majorBidi"/>
      <w:i/>
      <w:iCs/>
      <w:color w:val="1D0803" w:themeColor="accent1" w:themeShade="7F"/>
    </w:rPr>
  </w:style>
  <w:style w:type="paragraph" w:styleId="Heading7">
    <w:name w:val="heading 7"/>
    <w:basedOn w:val="Normal"/>
    <w:next w:val="Normal"/>
    <w:link w:val="Heading7Char"/>
    <w:uiPriority w:val="9"/>
    <w:semiHidden/>
    <w:unhideWhenUsed/>
    <w:qFormat/>
    <w:rsid w:val="005967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67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967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E6"/>
    <w:rPr>
      <w:rFonts w:asciiTheme="majorHAnsi" w:eastAsiaTheme="majorEastAsia" w:hAnsiTheme="majorHAnsi" w:cstheme="majorBidi"/>
      <w:b/>
      <w:bCs/>
      <w:color w:val="2A0C05" w:themeColor="accent1" w:themeShade="B5"/>
      <w:sz w:val="32"/>
      <w:szCs w:val="32"/>
    </w:rPr>
  </w:style>
  <w:style w:type="character" w:customStyle="1" w:styleId="Heading2Char">
    <w:name w:val="Heading 2 Char"/>
    <w:basedOn w:val="DefaultParagraphFont"/>
    <w:link w:val="Heading2"/>
    <w:uiPriority w:val="9"/>
    <w:rsid w:val="00596741"/>
    <w:rPr>
      <w:rFonts w:asciiTheme="majorHAnsi" w:eastAsiaTheme="majorEastAsia" w:hAnsiTheme="majorHAnsi" w:cstheme="majorBidi"/>
      <w:b/>
      <w:bCs/>
      <w:color w:val="3C1107" w:themeColor="accent1"/>
      <w:sz w:val="26"/>
      <w:szCs w:val="26"/>
    </w:rPr>
  </w:style>
  <w:style w:type="character" w:customStyle="1" w:styleId="Heading3Char">
    <w:name w:val="Heading 3 Char"/>
    <w:basedOn w:val="DefaultParagraphFont"/>
    <w:link w:val="Heading3"/>
    <w:uiPriority w:val="9"/>
    <w:rsid w:val="00596741"/>
    <w:rPr>
      <w:rFonts w:asciiTheme="majorHAnsi" w:eastAsiaTheme="majorEastAsia" w:hAnsiTheme="majorHAnsi" w:cstheme="majorBidi"/>
      <w:b/>
      <w:bCs/>
      <w:color w:val="3C1107" w:themeColor="accent1"/>
    </w:rPr>
  </w:style>
  <w:style w:type="character" w:customStyle="1" w:styleId="Heading4Char">
    <w:name w:val="Heading 4 Char"/>
    <w:basedOn w:val="DefaultParagraphFont"/>
    <w:link w:val="Heading4"/>
    <w:uiPriority w:val="9"/>
    <w:semiHidden/>
    <w:rsid w:val="00596741"/>
    <w:rPr>
      <w:rFonts w:asciiTheme="majorHAnsi" w:eastAsiaTheme="majorEastAsia" w:hAnsiTheme="majorHAnsi" w:cstheme="majorBidi"/>
      <w:b/>
      <w:bCs/>
      <w:i/>
      <w:iCs/>
      <w:color w:val="3C1107" w:themeColor="accent1"/>
    </w:rPr>
  </w:style>
  <w:style w:type="character" w:customStyle="1" w:styleId="Heading5Char">
    <w:name w:val="Heading 5 Char"/>
    <w:basedOn w:val="DefaultParagraphFont"/>
    <w:link w:val="Heading5"/>
    <w:uiPriority w:val="9"/>
    <w:semiHidden/>
    <w:rsid w:val="00596741"/>
    <w:rPr>
      <w:rFonts w:asciiTheme="majorHAnsi" w:eastAsiaTheme="majorEastAsia" w:hAnsiTheme="majorHAnsi" w:cstheme="majorBidi"/>
      <w:color w:val="1D0803" w:themeColor="accent1" w:themeShade="7F"/>
    </w:rPr>
  </w:style>
  <w:style w:type="character" w:customStyle="1" w:styleId="Heading6Char">
    <w:name w:val="Heading 6 Char"/>
    <w:basedOn w:val="DefaultParagraphFont"/>
    <w:link w:val="Heading6"/>
    <w:uiPriority w:val="9"/>
    <w:semiHidden/>
    <w:rsid w:val="00596741"/>
    <w:rPr>
      <w:rFonts w:asciiTheme="majorHAnsi" w:eastAsiaTheme="majorEastAsia" w:hAnsiTheme="majorHAnsi" w:cstheme="majorBidi"/>
      <w:i/>
      <w:iCs/>
      <w:color w:val="1D0803" w:themeColor="accent1" w:themeShade="7F"/>
    </w:rPr>
  </w:style>
  <w:style w:type="character" w:customStyle="1" w:styleId="Heading7Char">
    <w:name w:val="Heading 7 Char"/>
    <w:basedOn w:val="DefaultParagraphFont"/>
    <w:link w:val="Heading7"/>
    <w:uiPriority w:val="9"/>
    <w:semiHidden/>
    <w:rsid w:val="005967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967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9674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71E6A"/>
    <w:pPr>
      <w:tabs>
        <w:tab w:val="center" w:pos="4320"/>
        <w:tab w:val="right" w:pos="8640"/>
      </w:tabs>
    </w:pPr>
  </w:style>
  <w:style w:type="character" w:customStyle="1" w:styleId="HeaderChar">
    <w:name w:val="Header Char"/>
    <w:basedOn w:val="DefaultParagraphFont"/>
    <w:link w:val="Header"/>
    <w:uiPriority w:val="99"/>
    <w:rsid w:val="00D71E6A"/>
  </w:style>
  <w:style w:type="paragraph" w:styleId="Footer">
    <w:name w:val="footer"/>
    <w:basedOn w:val="Normal"/>
    <w:link w:val="FooterChar"/>
    <w:uiPriority w:val="99"/>
    <w:unhideWhenUsed/>
    <w:rsid w:val="003F6DF3"/>
    <w:pPr>
      <w:tabs>
        <w:tab w:val="center" w:pos="4320"/>
        <w:tab w:val="right" w:pos="8640"/>
      </w:tabs>
    </w:pPr>
  </w:style>
  <w:style w:type="character" w:customStyle="1" w:styleId="FooterChar">
    <w:name w:val="Footer Char"/>
    <w:basedOn w:val="DefaultParagraphFont"/>
    <w:link w:val="Footer"/>
    <w:uiPriority w:val="99"/>
    <w:rsid w:val="003F6DF3"/>
  </w:style>
  <w:style w:type="paragraph" w:styleId="BalloonText">
    <w:name w:val="Balloon Text"/>
    <w:basedOn w:val="Normal"/>
    <w:link w:val="BalloonTextChar"/>
    <w:uiPriority w:val="99"/>
    <w:semiHidden/>
    <w:unhideWhenUsed/>
    <w:rsid w:val="00596741"/>
    <w:rPr>
      <w:rFonts w:ascii="Tahoma" w:hAnsi="Tahoma" w:cs="Tahoma"/>
      <w:sz w:val="16"/>
      <w:szCs w:val="16"/>
    </w:rPr>
  </w:style>
  <w:style w:type="character" w:customStyle="1" w:styleId="BalloonTextChar">
    <w:name w:val="Balloon Text Char"/>
    <w:basedOn w:val="DefaultParagraphFont"/>
    <w:link w:val="BalloonText"/>
    <w:uiPriority w:val="99"/>
    <w:semiHidden/>
    <w:rsid w:val="00596741"/>
    <w:rPr>
      <w:rFonts w:ascii="Tahoma" w:eastAsiaTheme="minorEastAsia" w:hAnsi="Tahoma" w:cs="Tahoma"/>
      <w:sz w:val="16"/>
      <w:szCs w:val="16"/>
    </w:rPr>
  </w:style>
  <w:style w:type="paragraph" w:styleId="Caption">
    <w:name w:val="caption"/>
    <w:basedOn w:val="Normal"/>
    <w:next w:val="Normal"/>
    <w:uiPriority w:val="35"/>
    <w:semiHidden/>
    <w:unhideWhenUsed/>
    <w:qFormat/>
    <w:rsid w:val="00596741"/>
    <w:pPr>
      <w:spacing w:after="200"/>
    </w:pPr>
    <w:rPr>
      <w:b/>
      <w:bCs/>
      <w:color w:val="3C1107" w:themeColor="accent1"/>
      <w:sz w:val="18"/>
      <w:szCs w:val="18"/>
    </w:rPr>
  </w:style>
  <w:style w:type="paragraph" w:styleId="TOCHeading">
    <w:name w:val="TOC Heading"/>
    <w:basedOn w:val="Heading1"/>
    <w:next w:val="Normal"/>
    <w:uiPriority w:val="39"/>
    <w:semiHidden/>
    <w:unhideWhenUsed/>
    <w:qFormat/>
    <w:rsid w:val="00596741"/>
    <w:pPr>
      <w:outlineLvl w:val="9"/>
    </w:pPr>
  </w:style>
  <w:style w:type="character" w:styleId="PlaceholderText">
    <w:name w:val="Placeholder Text"/>
    <w:basedOn w:val="DefaultParagraphFont"/>
    <w:uiPriority w:val="99"/>
    <w:semiHidden/>
    <w:rsid w:val="00596741"/>
    <w:rPr>
      <w:color w:val="808080"/>
    </w:rPr>
  </w:style>
  <w:style w:type="character" w:styleId="FollowedHyperlink">
    <w:name w:val="FollowedHyperlink"/>
    <w:basedOn w:val="DefaultParagraphFont"/>
    <w:uiPriority w:val="99"/>
    <w:semiHidden/>
    <w:unhideWhenUsed/>
    <w:rsid w:val="00616676"/>
    <w:rPr>
      <w:color w:val="000000" w:themeColor="followedHyperlink"/>
      <w:u w:val="single"/>
    </w:rPr>
  </w:style>
  <w:style w:type="table" w:styleId="TableGrid">
    <w:name w:val="Table Grid"/>
    <w:basedOn w:val="TableNormal"/>
    <w:uiPriority w:val="59"/>
    <w:rsid w:val="00C82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HR-bodytext">
    <w:name w:val="SUHR - body text"/>
    <w:basedOn w:val="Normal"/>
    <w:qFormat/>
    <w:rsid w:val="00FF555F"/>
    <w:pPr>
      <w:spacing w:before="120"/>
    </w:pPr>
  </w:style>
  <w:style w:type="paragraph" w:customStyle="1" w:styleId="SUHR-bulletedtext">
    <w:name w:val="SUHR - bulleted text"/>
    <w:basedOn w:val="Normal"/>
    <w:autoRedefine/>
    <w:rsid w:val="007F043A"/>
    <w:pPr>
      <w:numPr>
        <w:numId w:val="1"/>
      </w:numPr>
      <w:spacing w:before="60"/>
      <w:contextualSpacing/>
    </w:pPr>
    <w:rPr>
      <w:rFonts w:ascii="Calisto MT" w:eastAsiaTheme="minorHAnsi" w:hAnsi="Calisto MT"/>
      <w:sz w:val="21"/>
    </w:rPr>
  </w:style>
  <w:style w:type="paragraph" w:customStyle="1" w:styleId="SUHR-Heading">
    <w:name w:val="SUHR - Heading"/>
    <w:autoRedefine/>
    <w:qFormat/>
    <w:rsid w:val="00F2616B"/>
    <w:pPr>
      <w:spacing w:before="240" w:line="276" w:lineRule="auto"/>
    </w:pPr>
    <w:rPr>
      <w:rFonts w:ascii="Calisto MT" w:eastAsiaTheme="majorEastAsia" w:hAnsi="Calisto MT" w:cstheme="majorBidi"/>
      <w:bCs/>
      <w:smallCaps/>
      <w:color w:val="8C1515"/>
      <w:szCs w:val="28"/>
    </w:rPr>
  </w:style>
  <w:style w:type="character" w:styleId="PageNumber">
    <w:name w:val="page number"/>
    <w:basedOn w:val="DefaultParagraphFont"/>
    <w:uiPriority w:val="99"/>
    <w:semiHidden/>
    <w:unhideWhenUsed/>
    <w:rsid w:val="00854826"/>
  </w:style>
  <w:style w:type="character" w:styleId="Hyperlink">
    <w:name w:val="Hyperlink"/>
    <w:basedOn w:val="DefaultParagraphFont"/>
    <w:uiPriority w:val="99"/>
    <w:unhideWhenUsed/>
    <w:rsid w:val="007D6BD0"/>
    <w:rPr>
      <w:color w:val="A4001D" w:themeColor="hyperlink"/>
      <w:u w:val="single"/>
    </w:rPr>
  </w:style>
  <w:style w:type="paragraph" w:styleId="ListParagraph">
    <w:name w:val="List Paragraph"/>
    <w:basedOn w:val="Normal"/>
    <w:uiPriority w:val="34"/>
    <w:qFormat/>
    <w:rsid w:val="00765F52"/>
    <w:pPr>
      <w:ind w:left="720"/>
      <w:contextualSpacing/>
    </w:pPr>
  </w:style>
  <w:style w:type="character" w:styleId="CommentReference">
    <w:name w:val="annotation reference"/>
    <w:basedOn w:val="DefaultParagraphFont"/>
    <w:uiPriority w:val="99"/>
    <w:semiHidden/>
    <w:unhideWhenUsed/>
    <w:rsid w:val="00A80901"/>
    <w:rPr>
      <w:sz w:val="16"/>
      <w:szCs w:val="16"/>
    </w:rPr>
  </w:style>
  <w:style w:type="paragraph" w:styleId="CommentText">
    <w:name w:val="annotation text"/>
    <w:basedOn w:val="Normal"/>
    <w:link w:val="CommentTextChar"/>
    <w:uiPriority w:val="99"/>
    <w:unhideWhenUsed/>
    <w:rsid w:val="00A80901"/>
    <w:pPr>
      <w:spacing w:before="200"/>
    </w:pPr>
    <w:rPr>
      <w:sz w:val="20"/>
      <w:szCs w:val="20"/>
    </w:rPr>
  </w:style>
  <w:style w:type="character" w:customStyle="1" w:styleId="CommentTextChar">
    <w:name w:val="Comment Text Char"/>
    <w:basedOn w:val="DefaultParagraphFont"/>
    <w:link w:val="CommentText"/>
    <w:uiPriority w:val="99"/>
    <w:rsid w:val="00A80901"/>
    <w:rPr>
      <w:sz w:val="20"/>
      <w:szCs w:val="20"/>
    </w:rPr>
  </w:style>
  <w:style w:type="paragraph" w:styleId="NormalWeb">
    <w:name w:val="Normal (Web)"/>
    <w:basedOn w:val="Normal"/>
    <w:uiPriority w:val="99"/>
    <w:rsid w:val="002438E3"/>
    <w:pPr>
      <w:spacing w:before="100" w:beforeAutospacing="1" w:after="100" w:afterAutospacing="1"/>
    </w:pPr>
    <w:rPr>
      <w:rFonts w:ascii="Times New Roman" w:eastAsia="Times New Roman" w:hAnsi="Times New Roman" w:cs="Times New Roman"/>
    </w:rPr>
  </w:style>
  <w:style w:type="paragraph" w:styleId="TOC1">
    <w:name w:val="toc 1"/>
    <w:basedOn w:val="Normal"/>
    <w:next w:val="Normal"/>
    <w:autoRedefine/>
    <w:uiPriority w:val="39"/>
    <w:unhideWhenUsed/>
    <w:rsid w:val="00B24454"/>
  </w:style>
  <w:style w:type="paragraph" w:styleId="TOC2">
    <w:name w:val="toc 2"/>
    <w:basedOn w:val="Normal"/>
    <w:next w:val="Normal"/>
    <w:autoRedefine/>
    <w:uiPriority w:val="39"/>
    <w:unhideWhenUsed/>
    <w:rsid w:val="00B24454"/>
    <w:pPr>
      <w:ind w:left="240"/>
    </w:pPr>
  </w:style>
  <w:style w:type="paragraph" w:styleId="TOC3">
    <w:name w:val="toc 3"/>
    <w:basedOn w:val="Normal"/>
    <w:next w:val="Normal"/>
    <w:autoRedefine/>
    <w:uiPriority w:val="39"/>
    <w:unhideWhenUsed/>
    <w:rsid w:val="00B24454"/>
    <w:pPr>
      <w:ind w:left="480"/>
    </w:pPr>
  </w:style>
  <w:style w:type="paragraph" w:styleId="TOC4">
    <w:name w:val="toc 4"/>
    <w:basedOn w:val="Normal"/>
    <w:next w:val="Normal"/>
    <w:autoRedefine/>
    <w:uiPriority w:val="39"/>
    <w:unhideWhenUsed/>
    <w:rsid w:val="00B24454"/>
    <w:pPr>
      <w:ind w:left="720"/>
    </w:pPr>
  </w:style>
  <w:style w:type="paragraph" w:styleId="TOC5">
    <w:name w:val="toc 5"/>
    <w:basedOn w:val="Normal"/>
    <w:next w:val="Normal"/>
    <w:autoRedefine/>
    <w:uiPriority w:val="39"/>
    <w:unhideWhenUsed/>
    <w:rsid w:val="00B24454"/>
    <w:pPr>
      <w:ind w:left="960"/>
    </w:pPr>
  </w:style>
  <w:style w:type="paragraph" w:styleId="TOC6">
    <w:name w:val="toc 6"/>
    <w:basedOn w:val="Normal"/>
    <w:next w:val="Normal"/>
    <w:autoRedefine/>
    <w:uiPriority w:val="39"/>
    <w:unhideWhenUsed/>
    <w:rsid w:val="00B24454"/>
    <w:pPr>
      <w:ind w:left="1200"/>
    </w:pPr>
  </w:style>
  <w:style w:type="paragraph" w:styleId="TOC7">
    <w:name w:val="toc 7"/>
    <w:basedOn w:val="Normal"/>
    <w:next w:val="Normal"/>
    <w:autoRedefine/>
    <w:uiPriority w:val="39"/>
    <w:unhideWhenUsed/>
    <w:rsid w:val="00B24454"/>
    <w:pPr>
      <w:ind w:left="1440"/>
    </w:pPr>
  </w:style>
  <w:style w:type="paragraph" w:styleId="TOC8">
    <w:name w:val="toc 8"/>
    <w:basedOn w:val="Normal"/>
    <w:next w:val="Normal"/>
    <w:autoRedefine/>
    <w:uiPriority w:val="39"/>
    <w:unhideWhenUsed/>
    <w:rsid w:val="00B24454"/>
    <w:pPr>
      <w:ind w:left="1680"/>
    </w:pPr>
  </w:style>
  <w:style w:type="paragraph" w:styleId="TOC9">
    <w:name w:val="toc 9"/>
    <w:basedOn w:val="Normal"/>
    <w:next w:val="Normal"/>
    <w:autoRedefine/>
    <w:uiPriority w:val="39"/>
    <w:unhideWhenUsed/>
    <w:rsid w:val="00B24454"/>
    <w:pPr>
      <w:ind w:left="1920"/>
    </w:pPr>
  </w:style>
  <w:style w:type="paragraph" w:styleId="CommentSubject">
    <w:name w:val="annotation subject"/>
    <w:basedOn w:val="CommentText"/>
    <w:next w:val="CommentText"/>
    <w:link w:val="CommentSubjectChar"/>
    <w:uiPriority w:val="99"/>
    <w:semiHidden/>
    <w:unhideWhenUsed/>
    <w:rsid w:val="00741341"/>
    <w:pPr>
      <w:spacing w:before="0"/>
    </w:pPr>
    <w:rPr>
      <w:b/>
      <w:bCs/>
    </w:rPr>
  </w:style>
  <w:style w:type="character" w:customStyle="1" w:styleId="CommentSubjectChar">
    <w:name w:val="Comment Subject Char"/>
    <w:basedOn w:val="CommentTextChar"/>
    <w:link w:val="CommentSubject"/>
    <w:uiPriority w:val="99"/>
    <w:semiHidden/>
    <w:rsid w:val="007413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E3"/>
  </w:style>
  <w:style w:type="paragraph" w:styleId="Heading1">
    <w:name w:val="heading 1"/>
    <w:basedOn w:val="Normal"/>
    <w:next w:val="Normal"/>
    <w:link w:val="Heading1Char"/>
    <w:uiPriority w:val="9"/>
    <w:qFormat/>
    <w:rsid w:val="00C82EE6"/>
    <w:pPr>
      <w:keepNext/>
      <w:keepLines/>
      <w:spacing w:before="480"/>
      <w:outlineLvl w:val="0"/>
    </w:pPr>
    <w:rPr>
      <w:rFonts w:asciiTheme="majorHAnsi" w:eastAsiaTheme="majorEastAsia" w:hAnsiTheme="majorHAnsi" w:cstheme="majorBidi"/>
      <w:b/>
      <w:bCs/>
      <w:color w:val="2A0C05" w:themeColor="accent1" w:themeShade="B5"/>
      <w:sz w:val="32"/>
      <w:szCs w:val="32"/>
    </w:rPr>
  </w:style>
  <w:style w:type="paragraph" w:styleId="Heading2">
    <w:name w:val="heading 2"/>
    <w:basedOn w:val="Normal"/>
    <w:next w:val="Normal"/>
    <w:link w:val="Heading2Char"/>
    <w:uiPriority w:val="9"/>
    <w:unhideWhenUsed/>
    <w:qFormat/>
    <w:rsid w:val="00596741"/>
    <w:pPr>
      <w:keepNext/>
      <w:keepLines/>
      <w:spacing w:before="200"/>
      <w:outlineLvl w:val="1"/>
    </w:pPr>
    <w:rPr>
      <w:rFonts w:asciiTheme="majorHAnsi" w:eastAsiaTheme="majorEastAsia" w:hAnsiTheme="majorHAnsi" w:cstheme="majorBidi"/>
      <w:b/>
      <w:bCs/>
      <w:color w:val="3C1107" w:themeColor="accent1"/>
      <w:sz w:val="26"/>
      <w:szCs w:val="26"/>
    </w:rPr>
  </w:style>
  <w:style w:type="paragraph" w:styleId="Heading3">
    <w:name w:val="heading 3"/>
    <w:basedOn w:val="Normal"/>
    <w:next w:val="Normal"/>
    <w:link w:val="Heading3Char"/>
    <w:uiPriority w:val="9"/>
    <w:unhideWhenUsed/>
    <w:qFormat/>
    <w:rsid w:val="00596741"/>
    <w:pPr>
      <w:keepNext/>
      <w:keepLines/>
      <w:spacing w:before="200"/>
      <w:outlineLvl w:val="2"/>
    </w:pPr>
    <w:rPr>
      <w:rFonts w:asciiTheme="majorHAnsi" w:eastAsiaTheme="majorEastAsia" w:hAnsiTheme="majorHAnsi" w:cstheme="majorBidi"/>
      <w:b/>
      <w:bCs/>
      <w:color w:val="3C1107" w:themeColor="accent1"/>
    </w:rPr>
  </w:style>
  <w:style w:type="paragraph" w:styleId="Heading4">
    <w:name w:val="heading 4"/>
    <w:basedOn w:val="Normal"/>
    <w:next w:val="Normal"/>
    <w:link w:val="Heading4Char"/>
    <w:uiPriority w:val="9"/>
    <w:semiHidden/>
    <w:unhideWhenUsed/>
    <w:qFormat/>
    <w:rsid w:val="00596741"/>
    <w:pPr>
      <w:keepNext/>
      <w:keepLines/>
      <w:spacing w:before="200"/>
      <w:outlineLvl w:val="3"/>
    </w:pPr>
    <w:rPr>
      <w:rFonts w:asciiTheme="majorHAnsi" w:eastAsiaTheme="majorEastAsia" w:hAnsiTheme="majorHAnsi" w:cstheme="majorBidi"/>
      <w:b/>
      <w:bCs/>
      <w:i/>
      <w:iCs/>
      <w:color w:val="3C1107" w:themeColor="accent1"/>
    </w:rPr>
  </w:style>
  <w:style w:type="paragraph" w:styleId="Heading5">
    <w:name w:val="heading 5"/>
    <w:basedOn w:val="Normal"/>
    <w:next w:val="Normal"/>
    <w:link w:val="Heading5Char"/>
    <w:uiPriority w:val="9"/>
    <w:semiHidden/>
    <w:unhideWhenUsed/>
    <w:qFormat/>
    <w:rsid w:val="00596741"/>
    <w:pPr>
      <w:keepNext/>
      <w:keepLines/>
      <w:spacing w:before="200"/>
      <w:outlineLvl w:val="4"/>
    </w:pPr>
    <w:rPr>
      <w:rFonts w:asciiTheme="majorHAnsi" w:eastAsiaTheme="majorEastAsia" w:hAnsiTheme="majorHAnsi" w:cstheme="majorBidi"/>
      <w:color w:val="1D0803" w:themeColor="accent1" w:themeShade="7F"/>
    </w:rPr>
  </w:style>
  <w:style w:type="paragraph" w:styleId="Heading6">
    <w:name w:val="heading 6"/>
    <w:basedOn w:val="Normal"/>
    <w:next w:val="Normal"/>
    <w:link w:val="Heading6Char"/>
    <w:uiPriority w:val="9"/>
    <w:semiHidden/>
    <w:unhideWhenUsed/>
    <w:qFormat/>
    <w:rsid w:val="00596741"/>
    <w:pPr>
      <w:keepNext/>
      <w:keepLines/>
      <w:spacing w:before="200"/>
      <w:outlineLvl w:val="5"/>
    </w:pPr>
    <w:rPr>
      <w:rFonts w:asciiTheme="majorHAnsi" w:eastAsiaTheme="majorEastAsia" w:hAnsiTheme="majorHAnsi" w:cstheme="majorBidi"/>
      <w:i/>
      <w:iCs/>
      <w:color w:val="1D0803" w:themeColor="accent1" w:themeShade="7F"/>
    </w:rPr>
  </w:style>
  <w:style w:type="paragraph" w:styleId="Heading7">
    <w:name w:val="heading 7"/>
    <w:basedOn w:val="Normal"/>
    <w:next w:val="Normal"/>
    <w:link w:val="Heading7Char"/>
    <w:uiPriority w:val="9"/>
    <w:semiHidden/>
    <w:unhideWhenUsed/>
    <w:qFormat/>
    <w:rsid w:val="005967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67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967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E6"/>
    <w:rPr>
      <w:rFonts w:asciiTheme="majorHAnsi" w:eastAsiaTheme="majorEastAsia" w:hAnsiTheme="majorHAnsi" w:cstheme="majorBidi"/>
      <w:b/>
      <w:bCs/>
      <w:color w:val="2A0C05" w:themeColor="accent1" w:themeShade="B5"/>
      <w:sz w:val="32"/>
      <w:szCs w:val="32"/>
    </w:rPr>
  </w:style>
  <w:style w:type="character" w:customStyle="1" w:styleId="Heading2Char">
    <w:name w:val="Heading 2 Char"/>
    <w:basedOn w:val="DefaultParagraphFont"/>
    <w:link w:val="Heading2"/>
    <w:uiPriority w:val="9"/>
    <w:rsid w:val="00596741"/>
    <w:rPr>
      <w:rFonts w:asciiTheme="majorHAnsi" w:eastAsiaTheme="majorEastAsia" w:hAnsiTheme="majorHAnsi" w:cstheme="majorBidi"/>
      <w:b/>
      <w:bCs/>
      <w:color w:val="3C1107" w:themeColor="accent1"/>
      <w:sz w:val="26"/>
      <w:szCs w:val="26"/>
    </w:rPr>
  </w:style>
  <w:style w:type="character" w:customStyle="1" w:styleId="Heading3Char">
    <w:name w:val="Heading 3 Char"/>
    <w:basedOn w:val="DefaultParagraphFont"/>
    <w:link w:val="Heading3"/>
    <w:uiPriority w:val="9"/>
    <w:rsid w:val="00596741"/>
    <w:rPr>
      <w:rFonts w:asciiTheme="majorHAnsi" w:eastAsiaTheme="majorEastAsia" w:hAnsiTheme="majorHAnsi" w:cstheme="majorBidi"/>
      <w:b/>
      <w:bCs/>
      <w:color w:val="3C1107" w:themeColor="accent1"/>
    </w:rPr>
  </w:style>
  <w:style w:type="character" w:customStyle="1" w:styleId="Heading4Char">
    <w:name w:val="Heading 4 Char"/>
    <w:basedOn w:val="DefaultParagraphFont"/>
    <w:link w:val="Heading4"/>
    <w:uiPriority w:val="9"/>
    <w:semiHidden/>
    <w:rsid w:val="00596741"/>
    <w:rPr>
      <w:rFonts w:asciiTheme="majorHAnsi" w:eastAsiaTheme="majorEastAsia" w:hAnsiTheme="majorHAnsi" w:cstheme="majorBidi"/>
      <w:b/>
      <w:bCs/>
      <w:i/>
      <w:iCs/>
      <w:color w:val="3C1107" w:themeColor="accent1"/>
    </w:rPr>
  </w:style>
  <w:style w:type="character" w:customStyle="1" w:styleId="Heading5Char">
    <w:name w:val="Heading 5 Char"/>
    <w:basedOn w:val="DefaultParagraphFont"/>
    <w:link w:val="Heading5"/>
    <w:uiPriority w:val="9"/>
    <w:semiHidden/>
    <w:rsid w:val="00596741"/>
    <w:rPr>
      <w:rFonts w:asciiTheme="majorHAnsi" w:eastAsiaTheme="majorEastAsia" w:hAnsiTheme="majorHAnsi" w:cstheme="majorBidi"/>
      <w:color w:val="1D0803" w:themeColor="accent1" w:themeShade="7F"/>
    </w:rPr>
  </w:style>
  <w:style w:type="character" w:customStyle="1" w:styleId="Heading6Char">
    <w:name w:val="Heading 6 Char"/>
    <w:basedOn w:val="DefaultParagraphFont"/>
    <w:link w:val="Heading6"/>
    <w:uiPriority w:val="9"/>
    <w:semiHidden/>
    <w:rsid w:val="00596741"/>
    <w:rPr>
      <w:rFonts w:asciiTheme="majorHAnsi" w:eastAsiaTheme="majorEastAsia" w:hAnsiTheme="majorHAnsi" w:cstheme="majorBidi"/>
      <w:i/>
      <w:iCs/>
      <w:color w:val="1D0803" w:themeColor="accent1" w:themeShade="7F"/>
    </w:rPr>
  </w:style>
  <w:style w:type="character" w:customStyle="1" w:styleId="Heading7Char">
    <w:name w:val="Heading 7 Char"/>
    <w:basedOn w:val="DefaultParagraphFont"/>
    <w:link w:val="Heading7"/>
    <w:uiPriority w:val="9"/>
    <w:semiHidden/>
    <w:rsid w:val="005967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967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9674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71E6A"/>
    <w:pPr>
      <w:tabs>
        <w:tab w:val="center" w:pos="4320"/>
        <w:tab w:val="right" w:pos="8640"/>
      </w:tabs>
    </w:pPr>
  </w:style>
  <w:style w:type="character" w:customStyle="1" w:styleId="HeaderChar">
    <w:name w:val="Header Char"/>
    <w:basedOn w:val="DefaultParagraphFont"/>
    <w:link w:val="Header"/>
    <w:uiPriority w:val="99"/>
    <w:rsid w:val="00D71E6A"/>
  </w:style>
  <w:style w:type="paragraph" w:styleId="Footer">
    <w:name w:val="footer"/>
    <w:basedOn w:val="Normal"/>
    <w:link w:val="FooterChar"/>
    <w:uiPriority w:val="99"/>
    <w:unhideWhenUsed/>
    <w:rsid w:val="003F6DF3"/>
    <w:pPr>
      <w:tabs>
        <w:tab w:val="center" w:pos="4320"/>
        <w:tab w:val="right" w:pos="8640"/>
      </w:tabs>
    </w:pPr>
  </w:style>
  <w:style w:type="character" w:customStyle="1" w:styleId="FooterChar">
    <w:name w:val="Footer Char"/>
    <w:basedOn w:val="DefaultParagraphFont"/>
    <w:link w:val="Footer"/>
    <w:uiPriority w:val="99"/>
    <w:rsid w:val="003F6DF3"/>
  </w:style>
  <w:style w:type="paragraph" w:styleId="BalloonText">
    <w:name w:val="Balloon Text"/>
    <w:basedOn w:val="Normal"/>
    <w:link w:val="BalloonTextChar"/>
    <w:uiPriority w:val="99"/>
    <w:semiHidden/>
    <w:unhideWhenUsed/>
    <w:rsid w:val="00596741"/>
    <w:rPr>
      <w:rFonts w:ascii="Tahoma" w:hAnsi="Tahoma" w:cs="Tahoma"/>
      <w:sz w:val="16"/>
      <w:szCs w:val="16"/>
    </w:rPr>
  </w:style>
  <w:style w:type="character" w:customStyle="1" w:styleId="BalloonTextChar">
    <w:name w:val="Balloon Text Char"/>
    <w:basedOn w:val="DefaultParagraphFont"/>
    <w:link w:val="BalloonText"/>
    <w:uiPriority w:val="99"/>
    <w:semiHidden/>
    <w:rsid w:val="00596741"/>
    <w:rPr>
      <w:rFonts w:ascii="Tahoma" w:eastAsiaTheme="minorEastAsia" w:hAnsi="Tahoma" w:cs="Tahoma"/>
      <w:sz w:val="16"/>
      <w:szCs w:val="16"/>
    </w:rPr>
  </w:style>
  <w:style w:type="paragraph" w:styleId="Caption">
    <w:name w:val="caption"/>
    <w:basedOn w:val="Normal"/>
    <w:next w:val="Normal"/>
    <w:uiPriority w:val="35"/>
    <w:semiHidden/>
    <w:unhideWhenUsed/>
    <w:qFormat/>
    <w:rsid w:val="00596741"/>
    <w:pPr>
      <w:spacing w:after="200"/>
    </w:pPr>
    <w:rPr>
      <w:b/>
      <w:bCs/>
      <w:color w:val="3C1107" w:themeColor="accent1"/>
      <w:sz w:val="18"/>
      <w:szCs w:val="18"/>
    </w:rPr>
  </w:style>
  <w:style w:type="paragraph" w:styleId="TOCHeading">
    <w:name w:val="TOC Heading"/>
    <w:basedOn w:val="Heading1"/>
    <w:next w:val="Normal"/>
    <w:uiPriority w:val="39"/>
    <w:semiHidden/>
    <w:unhideWhenUsed/>
    <w:qFormat/>
    <w:rsid w:val="00596741"/>
    <w:pPr>
      <w:outlineLvl w:val="9"/>
    </w:pPr>
  </w:style>
  <w:style w:type="character" w:styleId="PlaceholderText">
    <w:name w:val="Placeholder Text"/>
    <w:basedOn w:val="DefaultParagraphFont"/>
    <w:uiPriority w:val="99"/>
    <w:semiHidden/>
    <w:rsid w:val="00596741"/>
    <w:rPr>
      <w:color w:val="808080"/>
    </w:rPr>
  </w:style>
  <w:style w:type="character" w:styleId="FollowedHyperlink">
    <w:name w:val="FollowedHyperlink"/>
    <w:basedOn w:val="DefaultParagraphFont"/>
    <w:uiPriority w:val="99"/>
    <w:semiHidden/>
    <w:unhideWhenUsed/>
    <w:rsid w:val="00616676"/>
    <w:rPr>
      <w:color w:val="000000" w:themeColor="followedHyperlink"/>
      <w:u w:val="single"/>
    </w:rPr>
  </w:style>
  <w:style w:type="table" w:styleId="TableGrid">
    <w:name w:val="Table Grid"/>
    <w:basedOn w:val="TableNormal"/>
    <w:uiPriority w:val="59"/>
    <w:rsid w:val="00C82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HR-bodytext">
    <w:name w:val="SUHR - body text"/>
    <w:basedOn w:val="Normal"/>
    <w:qFormat/>
    <w:rsid w:val="00FF555F"/>
    <w:pPr>
      <w:spacing w:before="120"/>
    </w:pPr>
  </w:style>
  <w:style w:type="paragraph" w:customStyle="1" w:styleId="SUHR-bulletedtext">
    <w:name w:val="SUHR - bulleted text"/>
    <w:basedOn w:val="Normal"/>
    <w:autoRedefine/>
    <w:rsid w:val="007F043A"/>
    <w:pPr>
      <w:numPr>
        <w:numId w:val="1"/>
      </w:numPr>
      <w:spacing w:before="60"/>
      <w:contextualSpacing/>
    </w:pPr>
    <w:rPr>
      <w:rFonts w:ascii="Calisto MT" w:eastAsiaTheme="minorHAnsi" w:hAnsi="Calisto MT"/>
      <w:sz w:val="21"/>
    </w:rPr>
  </w:style>
  <w:style w:type="paragraph" w:customStyle="1" w:styleId="SUHR-Heading">
    <w:name w:val="SUHR - Heading"/>
    <w:autoRedefine/>
    <w:qFormat/>
    <w:rsid w:val="00F2616B"/>
    <w:pPr>
      <w:spacing w:before="240" w:line="276" w:lineRule="auto"/>
    </w:pPr>
    <w:rPr>
      <w:rFonts w:ascii="Calisto MT" w:eastAsiaTheme="majorEastAsia" w:hAnsi="Calisto MT" w:cstheme="majorBidi"/>
      <w:bCs/>
      <w:smallCaps/>
      <w:color w:val="8C1515"/>
      <w:szCs w:val="28"/>
    </w:rPr>
  </w:style>
  <w:style w:type="character" w:styleId="PageNumber">
    <w:name w:val="page number"/>
    <w:basedOn w:val="DefaultParagraphFont"/>
    <w:uiPriority w:val="99"/>
    <w:semiHidden/>
    <w:unhideWhenUsed/>
    <w:rsid w:val="00854826"/>
  </w:style>
  <w:style w:type="character" w:styleId="Hyperlink">
    <w:name w:val="Hyperlink"/>
    <w:basedOn w:val="DefaultParagraphFont"/>
    <w:uiPriority w:val="99"/>
    <w:unhideWhenUsed/>
    <w:rsid w:val="007D6BD0"/>
    <w:rPr>
      <w:color w:val="A4001D" w:themeColor="hyperlink"/>
      <w:u w:val="single"/>
    </w:rPr>
  </w:style>
  <w:style w:type="paragraph" w:styleId="ListParagraph">
    <w:name w:val="List Paragraph"/>
    <w:basedOn w:val="Normal"/>
    <w:uiPriority w:val="34"/>
    <w:qFormat/>
    <w:rsid w:val="00765F52"/>
    <w:pPr>
      <w:ind w:left="720"/>
      <w:contextualSpacing/>
    </w:pPr>
  </w:style>
  <w:style w:type="character" w:styleId="CommentReference">
    <w:name w:val="annotation reference"/>
    <w:basedOn w:val="DefaultParagraphFont"/>
    <w:uiPriority w:val="99"/>
    <w:semiHidden/>
    <w:unhideWhenUsed/>
    <w:rsid w:val="00A80901"/>
    <w:rPr>
      <w:sz w:val="16"/>
      <w:szCs w:val="16"/>
    </w:rPr>
  </w:style>
  <w:style w:type="paragraph" w:styleId="CommentText">
    <w:name w:val="annotation text"/>
    <w:basedOn w:val="Normal"/>
    <w:link w:val="CommentTextChar"/>
    <w:uiPriority w:val="99"/>
    <w:unhideWhenUsed/>
    <w:rsid w:val="00A80901"/>
    <w:pPr>
      <w:spacing w:before="200"/>
    </w:pPr>
    <w:rPr>
      <w:sz w:val="20"/>
      <w:szCs w:val="20"/>
    </w:rPr>
  </w:style>
  <w:style w:type="character" w:customStyle="1" w:styleId="CommentTextChar">
    <w:name w:val="Comment Text Char"/>
    <w:basedOn w:val="DefaultParagraphFont"/>
    <w:link w:val="CommentText"/>
    <w:uiPriority w:val="99"/>
    <w:rsid w:val="00A80901"/>
    <w:rPr>
      <w:sz w:val="20"/>
      <w:szCs w:val="20"/>
    </w:rPr>
  </w:style>
  <w:style w:type="paragraph" w:styleId="NormalWeb">
    <w:name w:val="Normal (Web)"/>
    <w:basedOn w:val="Normal"/>
    <w:uiPriority w:val="99"/>
    <w:rsid w:val="002438E3"/>
    <w:pPr>
      <w:spacing w:before="100" w:beforeAutospacing="1" w:after="100" w:afterAutospacing="1"/>
    </w:pPr>
    <w:rPr>
      <w:rFonts w:ascii="Times New Roman" w:eastAsia="Times New Roman" w:hAnsi="Times New Roman" w:cs="Times New Roman"/>
    </w:rPr>
  </w:style>
  <w:style w:type="paragraph" w:styleId="TOC1">
    <w:name w:val="toc 1"/>
    <w:basedOn w:val="Normal"/>
    <w:next w:val="Normal"/>
    <w:autoRedefine/>
    <w:uiPriority w:val="39"/>
    <w:unhideWhenUsed/>
    <w:rsid w:val="00B24454"/>
  </w:style>
  <w:style w:type="paragraph" w:styleId="TOC2">
    <w:name w:val="toc 2"/>
    <w:basedOn w:val="Normal"/>
    <w:next w:val="Normal"/>
    <w:autoRedefine/>
    <w:uiPriority w:val="39"/>
    <w:unhideWhenUsed/>
    <w:rsid w:val="00B24454"/>
    <w:pPr>
      <w:ind w:left="240"/>
    </w:pPr>
  </w:style>
  <w:style w:type="paragraph" w:styleId="TOC3">
    <w:name w:val="toc 3"/>
    <w:basedOn w:val="Normal"/>
    <w:next w:val="Normal"/>
    <w:autoRedefine/>
    <w:uiPriority w:val="39"/>
    <w:unhideWhenUsed/>
    <w:rsid w:val="00B24454"/>
    <w:pPr>
      <w:ind w:left="480"/>
    </w:pPr>
  </w:style>
  <w:style w:type="paragraph" w:styleId="TOC4">
    <w:name w:val="toc 4"/>
    <w:basedOn w:val="Normal"/>
    <w:next w:val="Normal"/>
    <w:autoRedefine/>
    <w:uiPriority w:val="39"/>
    <w:unhideWhenUsed/>
    <w:rsid w:val="00B24454"/>
    <w:pPr>
      <w:ind w:left="720"/>
    </w:pPr>
  </w:style>
  <w:style w:type="paragraph" w:styleId="TOC5">
    <w:name w:val="toc 5"/>
    <w:basedOn w:val="Normal"/>
    <w:next w:val="Normal"/>
    <w:autoRedefine/>
    <w:uiPriority w:val="39"/>
    <w:unhideWhenUsed/>
    <w:rsid w:val="00B24454"/>
    <w:pPr>
      <w:ind w:left="960"/>
    </w:pPr>
  </w:style>
  <w:style w:type="paragraph" w:styleId="TOC6">
    <w:name w:val="toc 6"/>
    <w:basedOn w:val="Normal"/>
    <w:next w:val="Normal"/>
    <w:autoRedefine/>
    <w:uiPriority w:val="39"/>
    <w:unhideWhenUsed/>
    <w:rsid w:val="00B24454"/>
    <w:pPr>
      <w:ind w:left="1200"/>
    </w:pPr>
  </w:style>
  <w:style w:type="paragraph" w:styleId="TOC7">
    <w:name w:val="toc 7"/>
    <w:basedOn w:val="Normal"/>
    <w:next w:val="Normal"/>
    <w:autoRedefine/>
    <w:uiPriority w:val="39"/>
    <w:unhideWhenUsed/>
    <w:rsid w:val="00B24454"/>
    <w:pPr>
      <w:ind w:left="1440"/>
    </w:pPr>
  </w:style>
  <w:style w:type="paragraph" w:styleId="TOC8">
    <w:name w:val="toc 8"/>
    <w:basedOn w:val="Normal"/>
    <w:next w:val="Normal"/>
    <w:autoRedefine/>
    <w:uiPriority w:val="39"/>
    <w:unhideWhenUsed/>
    <w:rsid w:val="00B24454"/>
    <w:pPr>
      <w:ind w:left="1680"/>
    </w:pPr>
  </w:style>
  <w:style w:type="paragraph" w:styleId="TOC9">
    <w:name w:val="toc 9"/>
    <w:basedOn w:val="Normal"/>
    <w:next w:val="Normal"/>
    <w:autoRedefine/>
    <w:uiPriority w:val="39"/>
    <w:unhideWhenUsed/>
    <w:rsid w:val="00B24454"/>
    <w:pPr>
      <w:ind w:left="1920"/>
    </w:pPr>
  </w:style>
  <w:style w:type="paragraph" w:styleId="CommentSubject">
    <w:name w:val="annotation subject"/>
    <w:basedOn w:val="CommentText"/>
    <w:next w:val="CommentText"/>
    <w:link w:val="CommentSubjectChar"/>
    <w:uiPriority w:val="99"/>
    <w:semiHidden/>
    <w:unhideWhenUsed/>
    <w:rsid w:val="00741341"/>
    <w:pPr>
      <w:spacing w:before="0"/>
    </w:pPr>
    <w:rPr>
      <w:b/>
      <w:bCs/>
    </w:rPr>
  </w:style>
  <w:style w:type="character" w:customStyle="1" w:styleId="CommentSubjectChar">
    <w:name w:val="Comment Subject Char"/>
    <w:basedOn w:val="CommentTextChar"/>
    <w:link w:val="CommentSubject"/>
    <w:uiPriority w:val="99"/>
    <w:semiHidden/>
    <w:rsid w:val="00741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6640">
      <w:bodyDiv w:val="1"/>
      <w:marLeft w:val="0"/>
      <w:marRight w:val="0"/>
      <w:marTop w:val="0"/>
      <w:marBottom w:val="0"/>
      <w:divBdr>
        <w:top w:val="none" w:sz="0" w:space="0" w:color="auto"/>
        <w:left w:val="none" w:sz="0" w:space="0" w:color="auto"/>
        <w:bottom w:val="none" w:sz="0" w:space="0" w:color="auto"/>
        <w:right w:val="none" w:sz="0" w:space="0" w:color="auto"/>
      </w:divBdr>
      <w:divsChild>
        <w:div w:id="1673530510">
          <w:marLeft w:val="0"/>
          <w:marRight w:val="0"/>
          <w:marTop w:val="0"/>
          <w:marBottom w:val="0"/>
          <w:divBdr>
            <w:top w:val="none" w:sz="0" w:space="0" w:color="auto"/>
            <w:left w:val="none" w:sz="0" w:space="0" w:color="auto"/>
            <w:bottom w:val="none" w:sz="0" w:space="0" w:color="auto"/>
            <w:right w:val="none" w:sz="0" w:space="0" w:color="auto"/>
          </w:divBdr>
          <w:divsChild>
            <w:div w:id="138305021">
              <w:marLeft w:val="0"/>
              <w:marRight w:val="0"/>
              <w:marTop w:val="0"/>
              <w:marBottom w:val="0"/>
              <w:divBdr>
                <w:top w:val="none" w:sz="0" w:space="0" w:color="auto"/>
                <w:left w:val="none" w:sz="0" w:space="0" w:color="auto"/>
                <w:bottom w:val="none" w:sz="0" w:space="0" w:color="auto"/>
                <w:right w:val="none" w:sz="0" w:space="0" w:color="auto"/>
              </w:divBdr>
              <w:divsChild>
                <w:div w:id="711347212">
                  <w:marLeft w:val="0"/>
                  <w:marRight w:val="0"/>
                  <w:marTop w:val="0"/>
                  <w:marBottom w:val="0"/>
                  <w:divBdr>
                    <w:top w:val="none" w:sz="0" w:space="0" w:color="auto"/>
                    <w:left w:val="none" w:sz="0" w:space="0" w:color="auto"/>
                    <w:bottom w:val="none" w:sz="0" w:space="0" w:color="auto"/>
                    <w:right w:val="none" w:sz="0" w:space="0" w:color="auto"/>
                  </w:divBdr>
                  <w:divsChild>
                    <w:div w:id="2065172488">
                      <w:marLeft w:val="0"/>
                      <w:marRight w:val="0"/>
                      <w:marTop w:val="0"/>
                      <w:marBottom w:val="0"/>
                      <w:divBdr>
                        <w:top w:val="none" w:sz="0" w:space="0" w:color="auto"/>
                        <w:left w:val="none" w:sz="0" w:space="0" w:color="auto"/>
                        <w:bottom w:val="none" w:sz="0" w:space="0" w:color="auto"/>
                        <w:right w:val="none" w:sz="0" w:space="0" w:color="auto"/>
                      </w:divBdr>
                      <w:divsChild>
                        <w:div w:id="1941914795">
                          <w:marLeft w:val="0"/>
                          <w:marRight w:val="0"/>
                          <w:marTop w:val="0"/>
                          <w:marBottom w:val="0"/>
                          <w:divBdr>
                            <w:top w:val="none" w:sz="0" w:space="0" w:color="auto"/>
                            <w:left w:val="none" w:sz="0" w:space="0" w:color="auto"/>
                            <w:bottom w:val="none" w:sz="0" w:space="0" w:color="auto"/>
                            <w:right w:val="none" w:sz="0" w:space="0" w:color="auto"/>
                          </w:divBdr>
                          <w:divsChild>
                            <w:div w:id="937369385">
                              <w:marLeft w:val="0"/>
                              <w:marRight w:val="0"/>
                              <w:marTop w:val="0"/>
                              <w:marBottom w:val="0"/>
                              <w:divBdr>
                                <w:top w:val="none" w:sz="0" w:space="0" w:color="auto"/>
                                <w:left w:val="none" w:sz="0" w:space="0" w:color="auto"/>
                                <w:bottom w:val="none" w:sz="0" w:space="0" w:color="auto"/>
                                <w:right w:val="none" w:sz="0" w:space="0" w:color="auto"/>
                              </w:divBdr>
                              <w:divsChild>
                                <w:div w:id="945114002">
                                  <w:marLeft w:val="0"/>
                                  <w:marRight w:val="0"/>
                                  <w:marTop w:val="0"/>
                                  <w:marBottom w:val="0"/>
                                  <w:divBdr>
                                    <w:top w:val="none" w:sz="0" w:space="0" w:color="auto"/>
                                    <w:left w:val="none" w:sz="0" w:space="0" w:color="auto"/>
                                    <w:bottom w:val="none" w:sz="0" w:space="0" w:color="auto"/>
                                    <w:right w:val="none" w:sz="0" w:space="0" w:color="auto"/>
                                  </w:divBdr>
                                  <w:divsChild>
                                    <w:div w:id="1797718314">
                                      <w:marLeft w:val="0"/>
                                      <w:marRight w:val="0"/>
                                      <w:marTop w:val="0"/>
                                      <w:marBottom w:val="0"/>
                                      <w:divBdr>
                                        <w:top w:val="none" w:sz="0" w:space="0" w:color="auto"/>
                                        <w:left w:val="none" w:sz="0" w:space="0" w:color="auto"/>
                                        <w:bottom w:val="none" w:sz="0" w:space="0" w:color="auto"/>
                                        <w:right w:val="none" w:sz="0" w:space="0" w:color="auto"/>
                                      </w:divBdr>
                                      <w:divsChild>
                                        <w:div w:id="152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092202">
      <w:bodyDiv w:val="1"/>
      <w:marLeft w:val="0"/>
      <w:marRight w:val="0"/>
      <w:marTop w:val="0"/>
      <w:marBottom w:val="0"/>
      <w:divBdr>
        <w:top w:val="none" w:sz="0" w:space="0" w:color="auto"/>
        <w:left w:val="none" w:sz="0" w:space="0" w:color="auto"/>
        <w:bottom w:val="none" w:sz="0" w:space="0" w:color="auto"/>
        <w:right w:val="none" w:sz="0" w:space="0" w:color="auto"/>
      </w:divBdr>
    </w:div>
    <w:div w:id="797262034">
      <w:bodyDiv w:val="1"/>
      <w:marLeft w:val="0"/>
      <w:marRight w:val="0"/>
      <w:marTop w:val="0"/>
      <w:marBottom w:val="0"/>
      <w:divBdr>
        <w:top w:val="none" w:sz="0" w:space="0" w:color="auto"/>
        <w:left w:val="none" w:sz="0" w:space="0" w:color="auto"/>
        <w:bottom w:val="none" w:sz="0" w:space="0" w:color="auto"/>
        <w:right w:val="none" w:sz="0" w:space="0" w:color="auto"/>
      </w:divBdr>
    </w:div>
    <w:div w:id="1014768298">
      <w:bodyDiv w:val="1"/>
      <w:marLeft w:val="0"/>
      <w:marRight w:val="0"/>
      <w:marTop w:val="0"/>
      <w:marBottom w:val="0"/>
      <w:divBdr>
        <w:top w:val="none" w:sz="0" w:space="0" w:color="auto"/>
        <w:left w:val="none" w:sz="0" w:space="0" w:color="auto"/>
        <w:bottom w:val="none" w:sz="0" w:space="0" w:color="auto"/>
        <w:right w:val="none" w:sz="0" w:space="0" w:color="auto"/>
      </w:divBdr>
      <w:divsChild>
        <w:div w:id="2081906586">
          <w:marLeft w:val="0"/>
          <w:marRight w:val="0"/>
          <w:marTop w:val="0"/>
          <w:marBottom w:val="0"/>
          <w:divBdr>
            <w:top w:val="none" w:sz="0" w:space="0" w:color="auto"/>
            <w:left w:val="none" w:sz="0" w:space="0" w:color="auto"/>
            <w:bottom w:val="none" w:sz="0" w:space="0" w:color="auto"/>
            <w:right w:val="none" w:sz="0" w:space="0" w:color="auto"/>
          </w:divBdr>
          <w:divsChild>
            <w:div w:id="870415859">
              <w:marLeft w:val="0"/>
              <w:marRight w:val="0"/>
              <w:marTop w:val="0"/>
              <w:marBottom w:val="0"/>
              <w:divBdr>
                <w:top w:val="none" w:sz="0" w:space="0" w:color="auto"/>
                <w:left w:val="none" w:sz="0" w:space="0" w:color="auto"/>
                <w:bottom w:val="none" w:sz="0" w:space="0" w:color="auto"/>
                <w:right w:val="none" w:sz="0" w:space="0" w:color="auto"/>
              </w:divBdr>
              <w:divsChild>
                <w:div w:id="586505184">
                  <w:marLeft w:val="0"/>
                  <w:marRight w:val="0"/>
                  <w:marTop w:val="0"/>
                  <w:marBottom w:val="0"/>
                  <w:divBdr>
                    <w:top w:val="none" w:sz="0" w:space="0" w:color="auto"/>
                    <w:left w:val="none" w:sz="0" w:space="0" w:color="auto"/>
                    <w:bottom w:val="none" w:sz="0" w:space="0" w:color="auto"/>
                    <w:right w:val="none" w:sz="0" w:space="0" w:color="auto"/>
                  </w:divBdr>
                  <w:divsChild>
                    <w:div w:id="579749987">
                      <w:marLeft w:val="0"/>
                      <w:marRight w:val="0"/>
                      <w:marTop w:val="0"/>
                      <w:marBottom w:val="0"/>
                      <w:divBdr>
                        <w:top w:val="none" w:sz="0" w:space="0" w:color="auto"/>
                        <w:left w:val="none" w:sz="0" w:space="0" w:color="auto"/>
                        <w:bottom w:val="none" w:sz="0" w:space="0" w:color="auto"/>
                        <w:right w:val="none" w:sz="0" w:space="0" w:color="auto"/>
                      </w:divBdr>
                      <w:divsChild>
                        <w:div w:id="1170674587">
                          <w:marLeft w:val="0"/>
                          <w:marRight w:val="0"/>
                          <w:marTop w:val="0"/>
                          <w:marBottom w:val="0"/>
                          <w:divBdr>
                            <w:top w:val="none" w:sz="0" w:space="0" w:color="auto"/>
                            <w:left w:val="none" w:sz="0" w:space="0" w:color="auto"/>
                            <w:bottom w:val="none" w:sz="0" w:space="0" w:color="auto"/>
                            <w:right w:val="none" w:sz="0" w:space="0" w:color="auto"/>
                          </w:divBdr>
                          <w:divsChild>
                            <w:div w:id="1889488660">
                              <w:marLeft w:val="0"/>
                              <w:marRight w:val="0"/>
                              <w:marTop w:val="0"/>
                              <w:marBottom w:val="0"/>
                              <w:divBdr>
                                <w:top w:val="none" w:sz="0" w:space="0" w:color="auto"/>
                                <w:left w:val="none" w:sz="0" w:space="0" w:color="auto"/>
                                <w:bottom w:val="none" w:sz="0" w:space="0" w:color="auto"/>
                                <w:right w:val="none" w:sz="0" w:space="0" w:color="auto"/>
                              </w:divBdr>
                              <w:divsChild>
                                <w:div w:id="1968536978">
                                  <w:marLeft w:val="0"/>
                                  <w:marRight w:val="0"/>
                                  <w:marTop w:val="0"/>
                                  <w:marBottom w:val="0"/>
                                  <w:divBdr>
                                    <w:top w:val="none" w:sz="0" w:space="0" w:color="auto"/>
                                    <w:left w:val="none" w:sz="0" w:space="0" w:color="auto"/>
                                    <w:bottom w:val="none" w:sz="0" w:space="0" w:color="auto"/>
                                    <w:right w:val="none" w:sz="0" w:space="0" w:color="auto"/>
                                  </w:divBdr>
                                  <w:divsChild>
                                    <w:div w:id="4692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tectminors.stanford.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rotectminors.stanford.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oag.ca.gov/fingerprints/locat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protectminors.stanford.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cok\AppData\Local\Microsoft\Windows\Temporary%20Internet%20Files\Content.Outlook\OMCRT1R7\SUHR_StandardBlankTemplate_1%200.dotx" TargetMode="External"/></Relationships>
</file>

<file path=word/theme/theme1.xml><?xml version="1.0" encoding="utf-8"?>
<a:theme xmlns:a="http://schemas.openxmlformats.org/drawingml/2006/main" name="SUHR_TemplateRedesign_8.0">
  <a:themeElements>
    <a:clrScheme name="Custom 14">
      <a:dk1>
        <a:sysClr val="windowText" lastClr="000000"/>
      </a:dk1>
      <a:lt1>
        <a:sysClr val="window" lastClr="FFFFFF"/>
      </a:lt1>
      <a:dk2>
        <a:srgbClr val="A4001D"/>
      </a:dk2>
      <a:lt2>
        <a:srgbClr val="E7D19A"/>
      </a:lt2>
      <a:accent1>
        <a:srgbClr val="3C1107"/>
      </a:accent1>
      <a:accent2>
        <a:srgbClr val="005758"/>
      </a:accent2>
      <a:accent3>
        <a:srgbClr val="A63A00"/>
      </a:accent3>
      <a:accent4>
        <a:srgbClr val="296549"/>
      </a:accent4>
      <a:accent5>
        <a:srgbClr val="434A44"/>
      </a:accent5>
      <a:accent6>
        <a:srgbClr val="3C3623"/>
      </a:accent6>
      <a:hlink>
        <a:srgbClr val="A4001D"/>
      </a:hlink>
      <a:folHlink>
        <a:srgbClr val="000000"/>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3A2CF2C9-0D10-4DBD-8C22-6A760404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SUHR_StandardBlankTemplate_1 0</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 here</vt:lpstr>
    </vt:vector>
  </TitlesOfParts>
  <Company>Stanford University</Company>
  <LinksUpToDate>false</LinksUpToDate>
  <CharactersWithSpaces>4143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Junco, Kate</dc:creator>
  <cp:lastModifiedBy>Administrator</cp:lastModifiedBy>
  <cp:revision>2</cp:revision>
  <cp:lastPrinted>2015-08-25T23:10:00Z</cp:lastPrinted>
  <dcterms:created xsi:type="dcterms:W3CDTF">2016-07-28T19:37:00Z</dcterms:created>
  <dcterms:modified xsi:type="dcterms:W3CDTF">2016-07-28T19:37:00Z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